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jc w:val="center"/>
        <w:rPr>
          <w:rFonts w:ascii="楷体_GB2312"/>
          <w:sz w:val="28"/>
        </w:rPr>
      </w:pPr>
      <w:r>
        <w:rPr>
          <w:rFonts w:hint="eastAsia" w:ascii="楷体_GB2312"/>
          <w:b/>
          <w:bCs/>
          <w:sz w:val="28"/>
        </w:rPr>
        <w:t>浙江工业大学202</w:t>
      </w:r>
      <w:r>
        <w:rPr>
          <w:rFonts w:hint="eastAsia" w:ascii="楷体_GB2312"/>
          <w:b/>
          <w:bCs/>
          <w:sz w:val="28"/>
          <w:lang w:val="en-US" w:eastAsia="zh-CN"/>
        </w:rPr>
        <w:t>3</w:t>
      </w:r>
      <w:bookmarkStart w:id="0" w:name="_GoBack"/>
      <w:bookmarkEnd w:id="0"/>
      <w:r>
        <w:rPr>
          <w:rFonts w:hint="eastAsia" w:ascii="楷体_GB2312"/>
          <w:b/>
          <w:bCs/>
          <w:sz w:val="28"/>
        </w:rPr>
        <w:t>年</w:t>
      </w:r>
    </w:p>
    <w:p>
      <w:pPr>
        <w:jc w:val="center"/>
        <w:rPr>
          <w:rFonts w:ascii="楷体_GB2312"/>
          <w:b/>
          <w:bCs/>
          <w:sz w:val="28"/>
        </w:rPr>
      </w:pPr>
      <w:r>
        <w:rPr>
          <w:rFonts w:hint="eastAsia" w:ascii="楷体_GB2312"/>
          <w:b/>
          <w:bCs/>
          <w:sz w:val="28"/>
        </w:rPr>
        <w:t>硕士研究生招生考试初试自命题科目考试大纲</w:t>
      </w:r>
    </w:p>
    <w:tbl>
      <w:tblPr>
        <w:tblStyle w:val="7"/>
        <w:tblW w:w="864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6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vAlign w:val="bottom"/>
          </w:tcPr>
          <w:p>
            <w:pPr>
              <w:spacing w:afterLines="15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科目代码、名称:</w:t>
            </w:r>
          </w:p>
        </w:tc>
        <w:tc>
          <w:tcPr>
            <w:tcW w:w="6726" w:type="dxa"/>
            <w:vAlign w:val="bottom"/>
          </w:tcPr>
          <w:p>
            <w:pPr>
              <w:pStyle w:val="2"/>
              <w:spacing w:beforeLines="25" w:afterLines="10" w:line="240" w:lineRule="auto"/>
              <w:ind w:firstLine="1771" w:firstLineChars="735"/>
              <w:rPr>
                <w:sz w:val="21"/>
                <w:szCs w:val="21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665   数学分析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vAlign w:val="bottom"/>
          </w:tcPr>
          <w:p>
            <w:pPr>
              <w:spacing w:afterLines="20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专业类别：</w:t>
            </w:r>
          </w:p>
        </w:tc>
        <w:tc>
          <w:tcPr>
            <w:tcW w:w="6726" w:type="dxa"/>
            <w:vAlign w:val="bottom"/>
          </w:tcPr>
          <w:p>
            <w:pPr>
              <w:spacing w:afterLines="20"/>
              <w:ind w:firstLine="944" w:firstLineChars="392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楷体_GB2312" w:hAnsi="宋体"/>
                <w:b/>
                <w:szCs w:val="21"/>
              </w:rPr>
              <w:t>■</w:t>
            </w:r>
            <w:r>
              <w:rPr>
                <w:rFonts w:hint="eastAsia" w:ascii="宋体" w:hAnsi="宋体"/>
                <w:b/>
                <w:szCs w:val="21"/>
              </w:rPr>
              <w:t>学术学位     □专业学位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914" w:type="dxa"/>
            <w:vAlign w:val="bottom"/>
          </w:tcPr>
          <w:p>
            <w:pPr>
              <w:spacing w:afterLines="20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适用专业:</w:t>
            </w:r>
          </w:p>
        </w:tc>
        <w:tc>
          <w:tcPr>
            <w:tcW w:w="6726" w:type="dxa"/>
            <w:vAlign w:val="bottom"/>
          </w:tcPr>
          <w:p>
            <w:pPr>
              <w:spacing w:afterLines="2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         数   学</w:t>
            </w:r>
          </w:p>
        </w:tc>
      </w:tr>
    </w:tbl>
    <w:p>
      <w:pPr>
        <w:spacing w:line="400" w:lineRule="exact"/>
        <w:rPr>
          <w:rFonts w:ascii="黑体" w:eastAsia="黑体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288" w:type="dxa"/>
          </w:tcPr>
          <w:p>
            <w:pPr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一、基本内容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315" w:firstLineChars="15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1、函数与极限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315" w:firstLineChars="15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（1）函数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420" w:firstLineChars="20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掌握函数的定义，函数的表示法，函数的运算，熟悉初等函数的性质，熟悉有界函数、单调函数、奇偶函数、周期函数的性质。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315" w:firstLineChars="15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（2）数列极限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420" w:firstLineChars="20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掌握数列极限的定义，可用</w:t>
            </w:r>
            <w:r>
              <w:rPr>
                <w:rFonts w:hint="eastAsia" w:hAnsi="Times New Roman"/>
                <w:kern w:val="2"/>
                <w:sz w:val="21"/>
              </w:rPr>
              <w:object>
                <v:shape id="_x0000_i1025" o:spt="75" type="#_x0000_t75" style="height:14.25pt;width:30pt;" o:ole="t" filled="f" o:preferrelative="t" stroked="f" coordsize="21600,21600">
                  <v:path/>
                  <v:fill on="f" focussize="0,0"/>
                  <v:stroke on="f" joinstyle="miter"/>
                  <v:imagedata r:id="rId6" embosscolor="#FFFFFF" o:title="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5">
                  <o:LockedField>false</o:LockedField>
                </o:OLEObject>
              </w:object>
            </w:r>
            <w:r>
              <w:rPr>
                <w:rFonts w:hint="eastAsia" w:hAnsi="Times New Roman"/>
                <w:kern w:val="2"/>
                <w:sz w:val="21"/>
              </w:rPr>
              <w:t>语言证明数列极限的存在性，不存在性，能求给定数列的极限，熟悉收敛数列的性质和数列极限存在的条件。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315" w:firstLineChars="15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（3）函数极限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420" w:firstLineChars="20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熟悉各种极限定义，可用</w:t>
            </w:r>
            <w:r>
              <w:rPr>
                <w:rFonts w:hint="eastAsia" w:hAnsi="Times New Roman"/>
                <w:kern w:val="2"/>
                <w:sz w:val="21"/>
              </w:rPr>
              <w:object>
                <v:shape id="_x0000_i1026" o:spt="75" type="#_x0000_t75" style="height:14.25pt;width:27.75pt;" o:ole="t" filled="f" o:preferrelative="t" stroked="f" coordsize="21600,21600">
                  <v:path/>
                  <v:fill on="f" focussize="0,0"/>
                  <v:stroke on="f" joinstyle="miter"/>
                  <v:imagedata r:id="rId8" embosscolor="#FFFFFF" o:title="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7">
                  <o:LockedField>false</o:LockedField>
                </o:OLEObject>
              </w:object>
            </w:r>
            <w:r>
              <w:rPr>
                <w:rFonts w:hint="eastAsia" w:hAnsi="Times New Roman"/>
                <w:kern w:val="2"/>
                <w:sz w:val="21"/>
              </w:rPr>
              <w:t>语言证明函数极限的存在性，熟悉函数极限的性质和存在条件，掌握无穷小量和无穷大量阶的比较，会求给定函数的极限。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315" w:firstLineChars="15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（4）实数集和实数完备性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420" w:firstLineChars="20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掌握上下确界概念。熟悉实数完备性的几个基本定理，掌握其证明和应用。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315" w:firstLineChars="15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（5）函数的连续性</w:t>
            </w:r>
          </w:p>
          <w:p>
            <w:pPr>
              <w:ind w:firstLine="420" w:firstLineChars="20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熟悉函数连续的定义，函数间断点的分类，掌握连续函数的性质。掌握一致连续的概念，能够证明和函数连续性有关的命题。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315" w:firstLineChars="15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2、一元函数微分学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315" w:firstLineChars="15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（1）导数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420" w:firstLineChars="20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熟悉导数、左右导数、高阶导数概念，明确导数的几何意义，了解导函数的性质，掌握求导法则，会求初等函数、分段函数、参数方程确定函数和隐函数的导数、高阶导数。明确可导与连续的关系，能正确讨论函数的可导性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315" w:firstLineChars="15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（2）微分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420" w:firstLineChars="20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掌握微分、高阶微分定义，微分的运算法则，会利用微分进行近似计算。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315" w:firstLineChars="15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（3）中值定理与泰勒公式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420" w:firstLineChars="20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掌握费马定理、罗尔定理、拉格朗日中值定理和柯西中值定理，并能利用这些定理证明命题，证明不等式。熟悉几种类型的泰勒公式。熟悉基本初等函数的泰勒公式，会将给定函数泰勒展开。能用泰勒公式进行近似计算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315" w:firstLineChars="15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（4）导数应用</w:t>
            </w:r>
          </w:p>
          <w:p>
            <w:pPr>
              <w:ind w:firstLine="420" w:firstLineChars="20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掌握函数驻点、拐点、极值、最大最小值、渐近线的求法，熟悉函数单调性、凹凸性的讨论，能进行函数作图。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315" w:firstLineChars="15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3、一元函数积分学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315" w:firstLineChars="15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（1）不定积分</w:t>
            </w:r>
          </w:p>
          <w:p>
            <w:pPr>
              <w:ind w:firstLine="420" w:firstLineChars="20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掌握原函数和不定积分概念，熟练掌握求不定积分的方法。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315" w:firstLineChars="15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（2）定积分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420" w:firstLineChars="20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熟悉定积分的定义、可积的必要条件和充分条件、常用可积函数类、定积分的性质、定积分的计算。熟练掌握微积分学基本定理，会求积分变限函数的极限、导数。掌握无穷积分和瑕积分的收敛判别法、绝对收敛判别法，明确定积分与反常积分性质方面的异同。</w:t>
            </w:r>
          </w:p>
          <w:p>
            <w:pPr>
              <w:ind w:firstLine="420" w:firstLineChars="20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会用定积分求平面图形的面积、已知截面面积的立体体积、曲线的弧长、曲率。熟悉微元法。</w:t>
            </w:r>
          </w:p>
          <w:p>
            <w:pPr>
              <w:ind w:firstLine="420" w:firstLineChars="200"/>
              <w:rPr>
                <w:rFonts w:ascii="宋体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8" w:hRule="atLeast"/>
        </w:trPr>
        <w:tc>
          <w:tcPr>
            <w:tcW w:w="9288" w:type="dxa"/>
          </w:tcPr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4、多元函数及其微分学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（1）多元函数的极限与连续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掌握重极限与累次极限的定义、联系与区别，能熟练讨论这些极限的存在性和不存在性。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（2）偏导数、微分和方向导数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掌握偏导数、微分和方向导数的概念、求法，特别是复合函数高阶偏导的求法，隐函数偏导的求法。熟悉可微性条件、几何意义与应用。能熟练讨论多元函数连续、可微、偏导连续之间的关系，能举出具有其中几种性质而不具有其余性质的多元函数例子。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能利用偏导数求平面曲线的切线与法线，空间曲线的切线与法平面，空间曲面的切平面与法线。熟练掌握条件极值的求法，有界闭区域上函数的最大最小值求法。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5、多元函数积分学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（1）重积分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熟悉重积分的定义和可积性条件，熟练掌握重积分的计算、交换积分次序方法，会利用重积分计算面积、体积。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（2）曲线积分和曲面积分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掌握第一类曲线积分、第二类曲线积分、第一类曲面积分、第二类曲面积分的定义、计算方法，两类曲线积分的关系，两类曲面积分的关系，曲线积分与二重积分的关系（格林公式），曲面积分与三重积分的关系（高斯公式），曲面积分与曲线积分的关系（斯托克斯公式）。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6、级数理论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（1）数项级数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掌握级数、正项级数、交错级数的概念和收敛判别法，明确级数和数列的关系。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（2）函数列与函数项级数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掌握函数列与函数项级数一致收敛的概念、判别法、性质, 和函数的连续性，级数的逐项可导、逐项可积性。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（3）幂级数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掌握幂级数收敛半径、收敛区间的求法，熟练掌握函数的泰勒级数展开法，注意利用逐项求导和逐项积分的展开方法。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（4）傅里叶级数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熟悉傅里叶级数的收敛定理，掌握函数展开成傅里叶级数的条件与方法。</w:t>
            </w:r>
          </w:p>
          <w:p>
            <w:pPr>
              <w:rPr>
                <w:rFonts w:ascii="宋体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4" w:hRule="atLeast"/>
        </w:trPr>
        <w:tc>
          <w:tcPr>
            <w:tcW w:w="9288" w:type="dxa"/>
          </w:tcPr>
          <w:p>
            <w:pPr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二、考试要求（包括考试时间、总分、考试方式、题型、分数比例等）</w:t>
            </w:r>
          </w:p>
          <w:p>
            <w:pPr>
              <w:ind w:firstLine="420" w:firstLineChars="2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考试时间：180分钟           </w:t>
            </w:r>
          </w:p>
          <w:p>
            <w:pPr>
              <w:ind w:firstLine="420" w:firstLineChars="2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总分：150分   </w:t>
            </w:r>
          </w:p>
          <w:p>
            <w:pPr>
              <w:ind w:firstLine="420" w:firstLineChars="2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考试方式：笔试，闭卷</w:t>
            </w:r>
          </w:p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 题型、分数比例：计算题约占40%，概念题、证明题约占60%。</w:t>
            </w:r>
          </w:p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4" w:hRule="atLeast"/>
        </w:trPr>
        <w:tc>
          <w:tcPr>
            <w:tcW w:w="9288" w:type="dxa"/>
          </w:tcPr>
          <w:p>
            <w:pPr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三、主要参考书目</w:t>
            </w:r>
          </w:p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1、《数学分析》（第三版，上下册）华东师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范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大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学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数学系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编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著 高等教育出版社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2001或之后版本</w:t>
            </w:r>
          </w:p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2、《数学分析》（第一版）欧阳光中、姚允龙、周渊编著 复旦大学出版社  2003 或之后版本</w:t>
            </w:r>
          </w:p>
        </w:tc>
      </w:tr>
    </w:tbl>
    <w:p>
      <w:pPr>
        <w:spacing w:line="400" w:lineRule="exact"/>
        <w:rPr>
          <w:rFonts w:ascii="黑体" w:eastAsia="黑体"/>
        </w:rPr>
      </w:pPr>
    </w:p>
    <w:sectPr>
      <w:headerReference r:id="rId3" w:type="default"/>
      <w:pgSz w:w="11907" w:h="16840"/>
      <w:pgMar w:top="777" w:right="975" w:bottom="777" w:left="306" w:header="851" w:footer="992" w:gutter="1134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楷体" w:hAnsi="楷体" w:eastAsia="楷体" w:cs="楷体"/>
      </w:rPr>
    </w:pPr>
    <w:r>
      <w:rPr>
        <w:rFonts w:hint="eastAsia" w:ascii="楷体" w:hAnsi="楷体" w:eastAsia="楷体" w:cs="楷体"/>
      </w:rPr>
      <w:t>浙江工业大学研究生入学考试自命题科目考试大纲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M0MGU4ZGIwNjg1ZDQxYjEyMTczN2M2ZWQyODkwZTQifQ=="/>
  </w:docVars>
  <w:rsids>
    <w:rsidRoot w:val="00172A27"/>
    <w:rsid w:val="00021F6A"/>
    <w:rsid w:val="0004069A"/>
    <w:rsid w:val="00041E10"/>
    <w:rsid w:val="00074723"/>
    <w:rsid w:val="000B4372"/>
    <w:rsid w:val="001433F4"/>
    <w:rsid w:val="00172A27"/>
    <w:rsid w:val="002934C0"/>
    <w:rsid w:val="002C22F8"/>
    <w:rsid w:val="002E6333"/>
    <w:rsid w:val="00332444"/>
    <w:rsid w:val="00334840"/>
    <w:rsid w:val="0035273F"/>
    <w:rsid w:val="004A53D8"/>
    <w:rsid w:val="005048F3"/>
    <w:rsid w:val="005152A4"/>
    <w:rsid w:val="00585FE4"/>
    <w:rsid w:val="005F1BF1"/>
    <w:rsid w:val="00643A0F"/>
    <w:rsid w:val="006543EB"/>
    <w:rsid w:val="006C2069"/>
    <w:rsid w:val="00713489"/>
    <w:rsid w:val="00733E4C"/>
    <w:rsid w:val="00737AE0"/>
    <w:rsid w:val="00802D8B"/>
    <w:rsid w:val="00853CD2"/>
    <w:rsid w:val="0087482C"/>
    <w:rsid w:val="0088146E"/>
    <w:rsid w:val="0089702E"/>
    <w:rsid w:val="009304D5"/>
    <w:rsid w:val="00980D85"/>
    <w:rsid w:val="009A6F61"/>
    <w:rsid w:val="009D5CC0"/>
    <w:rsid w:val="00A808FB"/>
    <w:rsid w:val="00A93704"/>
    <w:rsid w:val="00A97DBF"/>
    <w:rsid w:val="00B73A2C"/>
    <w:rsid w:val="00B918BB"/>
    <w:rsid w:val="00BA1C86"/>
    <w:rsid w:val="00CF1A2E"/>
    <w:rsid w:val="00D15C1D"/>
    <w:rsid w:val="00D27ABE"/>
    <w:rsid w:val="00E80EAE"/>
    <w:rsid w:val="00ED17EA"/>
    <w:rsid w:val="00F7026B"/>
    <w:rsid w:val="00FC16E0"/>
    <w:rsid w:val="00FD733E"/>
    <w:rsid w:val="222B5E6D"/>
    <w:rsid w:val="3B4D42B0"/>
    <w:rsid w:val="3E7601FF"/>
    <w:rsid w:val="47F82777"/>
    <w:rsid w:val="6BDB5531"/>
    <w:rsid w:val="7C4C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uiPriority w:val="0"/>
    <w:rPr>
      <w:rFonts w:eastAsia="宋体"/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</w:rPr>
  </w:style>
  <w:style w:type="paragraph" w:customStyle="1" w:styleId="9">
    <w:name w:val="Char Char1 Char"/>
    <w:basedOn w:val="1"/>
    <w:uiPriority w:val="0"/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1735</Words>
  <Characters>1754</Characters>
  <Lines>13</Lines>
  <Paragraphs>3</Paragraphs>
  <TotalTime>5</TotalTime>
  <ScaleCrop>false</ScaleCrop>
  <LinksUpToDate>false</LinksUpToDate>
  <CharactersWithSpaces>1809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2021-09-16T00:55:00Z</dcterms:created>
  <dc:creator>lqy</dc:creator>
  <cp:lastModifiedBy>WPS_1528187062</cp:lastModifiedBy>
  <cp:lastPrinted>2008-10-23T02:22:00Z</cp:lastPrinted>
  <dcterms:modified xsi:type="dcterms:W3CDTF">2022-09-13T01:02:55Z</dcterms:modified>
  <dc:title>[单击此处请键入专业名称]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KSORubyTemplateID">
    <vt:lpwstr>6</vt:lpwstr>
  </property>
  <property fmtid="{D5CDD505-2E9C-101B-9397-08002B2CF9AE}" pid="4" name="ICV">
    <vt:lpwstr>5BD6C2FE2B904075B8FC42AA637D4AD3</vt:lpwstr>
  </property>
</Properties>
</file>