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273A" w:rsidRPr="005B3490" w:rsidRDefault="005B3490">
      <w:pPr>
        <w:jc w:val="center"/>
        <w:rPr>
          <w:rStyle w:val="NormalCharacter"/>
          <w:rFonts w:eastAsia="黑体"/>
          <w:sz w:val="30"/>
          <w:szCs w:val="30"/>
        </w:rPr>
      </w:pPr>
      <w:r w:rsidRPr="005B3490">
        <w:rPr>
          <w:rStyle w:val="NormalCharacter"/>
          <w:rFonts w:eastAsia="黑体"/>
          <w:sz w:val="30"/>
          <w:szCs w:val="30"/>
        </w:rPr>
        <w:t>福</w:t>
      </w:r>
      <w:r w:rsidRPr="005B3490">
        <w:rPr>
          <w:rStyle w:val="NormalCharacter"/>
          <w:rFonts w:eastAsia="黑体"/>
          <w:sz w:val="30"/>
          <w:szCs w:val="30"/>
        </w:rPr>
        <w:t xml:space="preserve">  </w:t>
      </w:r>
      <w:r w:rsidRPr="005B3490">
        <w:rPr>
          <w:rStyle w:val="NormalCharacter"/>
          <w:rFonts w:eastAsia="黑体"/>
          <w:sz w:val="30"/>
          <w:szCs w:val="30"/>
        </w:rPr>
        <w:t>州</w:t>
      </w:r>
      <w:r w:rsidRPr="005B3490">
        <w:rPr>
          <w:rStyle w:val="NormalCharacter"/>
          <w:rFonts w:eastAsia="黑体"/>
          <w:sz w:val="30"/>
          <w:szCs w:val="30"/>
        </w:rPr>
        <w:t xml:space="preserve">  </w:t>
      </w:r>
      <w:r w:rsidRPr="005B3490">
        <w:rPr>
          <w:rStyle w:val="NormalCharacter"/>
          <w:rFonts w:eastAsia="黑体"/>
          <w:sz w:val="30"/>
          <w:szCs w:val="30"/>
        </w:rPr>
        <w:t>大</w:t>
      </w:r>
      <w:r w:rsidRPr="005B3490">
        <w:rPr>
          <w:rStyle w:val="NormalCharacter"/>
          <w:rFonts w:eastAsia="黑体"/>
          <w:sz w:val="30"/>
          <w:szCs w:val="30"/>
        </w:rPr>
        <w:t xml:space="preserve">  </w:t>
      </w:r>
      <w:r w:rsidRPr="005B3490">
        <w:rPr>
          <w:rStyle w:val="NormalCharacter"/>
          <w:rFonts w:eastAsia="黑体"/>
          <w:sz w:val="30"/>
          <w:szCs w:val="30"/>
        </w:rPr>
        <w:t>学</w:t>
      </w:r>
    </w:p>
    <w:p w:rsidR="00F7273A" w:rsidRPr="005B3490" w:rsidRDefault="005B3490">
      <w:pPr>
        <w:jc w:val="center"/>
        <w:rPr>
          <w:rStyle w:val="NormalCharacter"/>
          <w:rFonts w:eastAsia="黑体"/>
          <w:sz w:val="30"/>
          <w:szCs w:val="30"/>
        </w:rPr>
      </w:pPr>
      <w:r w:rsidRPr="005B3490">
        <w:rPr>
          <w:rStyle w:val="NormalCharacter"/>
          <w:rFonts w:eastAsia="黑体"/>
          <w:sz w:val="30"/>
          <w:szCs w:val="30"/>
          <w:u w:val="single" w:color="000000"/>
        </w:rPr>
        <w:t xml:space="preserve">  202</w:t>
      </w:r>
      <w:r w:rsidRPr="005B3490">
        <w:rPr>
          <w:rStyle w:val="NormalCharacter"/>
          <w:rFonts w:eastAsia="黑体" w:hint="eastAsia"/>
          <w:sz w:val="30"/>
          <w:szCs w:val="30"/>
          <w:u w:val="single" w:color="000000"/>
        </w:rPr>
        <w:t>3</w:t>
      </w:r>
      <w:r w:rsidRPr="005B3490">
        <w:rPr>
          <w:rStyle w:val="NormalCharacter"/>
          <w:rFonts w:eastAsia="黑体"/>
          <w:sz w:val="30"/>
          <w:szCs w:val="30"/>
          <w:u w:val="single" w:color="000000"/>
        </w:rPr>
        <w:t xml:space="preserve">  </w:t>
      </w:r>
      <w:r w:rsidRPr="005B3490">
        <w:rPr>
          <w:rStyle w:val="NormalCharacter"/>
          <w:rFonts w:eastAsia="黑体"/>
          <w:sz w:val="30"/>
          <w:szCs w:val="30"/>
        </w:rPr>
        <w:t>年硕士研究生入学考试专业课考试大纲</w:t>
      </w:r>
    </w:p>
    <w:p w:rsidR="00F7273A" w:rsidRPr="005B3490" w:rsidRDefault="005B3490">
      <w:pPr>
        <w:numPr>
          <w:ilvl w:val="0"/>
          <w:numId w:val="1"/>
        </w:numPr>
        <w:tabs>
          <w:tab w:val="left" w:pos="540"/>
        </w:tabs>
        <w:ind w:left="524"/>
        <w:rPr>
          <w:rStyle w:val="NormalCharacter"/>
          <w:rFonts w:ascii="宋体" w:hAnsi="宋体"/>
          <w:sz w:val="24"/>
        </w:rPr>
      </w:pPr>
      <w:r w:rsidRPr="005B3490">
        <w:rPr>
          <w:rStyle w:val="NormalCharacter"/>
          <w:rFonts w:ascii="宋体" w:hAnsi="宋体"/>
          <w:sz w:val="24"/>
        </w:rPr>
        <w:t>考试科目名称</w:t>
      </w:r>
      <w:r w:rsidRPr="005B3490">
        <w:rPr>
          <w:rStyle w:val="NormalCharacter"/>
          <w:rFonts w:ascii="宋体" w:hAnsi="宋体"/>
          <w:sz w:val="24"/>
        </w:rPr>
        <w:t xml:space="preserve">: </w:t>
      </w:r>
      <w:r w:rsidRPr="005B3490">
        <w:rPr>
          <w:rStyle w:val="NormalCharacter"/>
          <w:rFonts w:ascii="宋体" w:hAnsi="宋体"/>
          <w:sz w:val="24"/>
        </w:rPr>
        <w:t>法学基础</w:t>
      </w:r>
      <w:r w:rsidRPr="005B3490">
        <w:rPr>
          <w:rStyle w:val="NormalCharacter"/>
          <w:rFonts w:ascii="宋体" w:hAnsi="宋体"/>
          <w:sz w:val="24"/>
        </w:rPr>
        <w:t>A</w:t>
      </w:r>
    </w:p>
    <w:p w:rsidR="00F7273A" w:rsidRPr="005B3490" w:rsidRDefault="005B3490">
      <w:pPr>
        <w:numPr>
          <w:ilvl w:val="0"/>
          <w:numId w:val="1"/>
        </w:numPr>
        <w:tabs>
          <w:tab w:val="left" w:pos="540"/>
        </w:tabs>
        <w:ind w:left="508"/>
        <w:rPr>
          <w:rStyle w:val="NormalCharacter"/>
          <w:rFonts w:ascii="宋体" w:hAnsi="宋体"/>
          <w:sz w:val="24"/>
        </w:rPr>
      </w:pPr>
      <w:r w:rsidRPr="005B3490">
        <w:rPr>
          <w:rStyle w:val="NormalCharacter"/>
          <w:rFonts w:ascii="宋体" w:hAnsi="宋体"/>
          <w:sz w:val="24"/>
        </w:rPr>
        <w:t>招生学院（盖学院公章）：法学院</w:t>
      </w:r>
      <w:r w:rsidRPr="005B3490">
        <w:rPr>
          <w:rStyle w:val="NormalCharacter"/>
          <w:rFonts w:ascii="宋体" w:hAnsi="宋体"/>
          <w:sz w:val="24"/>
        </w:rPr>
        <w:t xml:space="preserve">                               </w:t>
      </w:r>
    </w:p>
    <w:tbl>
      <w:tblPr>
        <w:tblW w:w="954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540"/>
      </w:tblGrid>
      <w:tr w:rsidR="005B3490" w:rsidRPr="005B3490">
        <w:trPr>
          <w:trHeight w:val="6751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73A" w:rsidRPr="005B3490" w:rsidRDefault="005B3490">
            <w:pPr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/>
                <w:sz w:val="24"/>
              </w:rPr>
              <w:t>基本内容</w:t>
            </w:r>
            <w:r w:rsidRPr="005B3490">
              <w:rPr>
                <w:rStyle w:val="NormalCharacter"/>
                <w:rFonts w:ascii="宋体" w:hAnsi="宋体"/>
                <w:sz w:val="24"/>
              </w:rPr>
              <w:t>:</w:t>
            </w:r>
          </w:p>
          <w:p w:rsidR="00F7273A" w:rsidRPr="005B3490" w:rsidRDefault="005B3490">
            <w:pPr>
              <w:ind w:firstLineChars="200" w:firstLine="482"/>
              <w:rPr>
                <w:rStyle w:val="NormalCharacter"/>
                <w:rFonts w:ascii="宋体"/>
                <w:b/>
                <w:sz w:val="24"/>
              </w:rPr>
            </w:pPr>
            <w:r w:rsidRPr="005B3490">
              <w:rPr>
                <w:rStyle w:val="NormalCharacter"/>
                <w:rFonts w:ascii="宋体" w:hAnsi="宋体"/>
                <w:b/>
                <w:sz w:val="24"/>
              </w:rPr>
              <w:t>法理学部分</w:t>
            </w:r>
          </w:p>
          <w:p w:rsidR="00F7273A" w:rsidRPr="005B3490" w:rsidRDefault="005B3490">
            <w:pPr>
              <w:spacing w:line="360" w:lineRule="exact"/>
              <w:ind w:firstLine="480"/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/>
                <w:sz w:val="24"/>
              </w:rPr>
              <w:t>法理学的对象、性质和研究方法；法理学的历史；马克思主义法理学的中国化；法的概念；法的本质；法的基本特征；法的要素；法的起源；法的历史类型；法系；法律价值；法的渊源、分类和效力；法律关系；法律行为；法律责任；法律方法；中国社会主义法与经济、科技、文化、社会、生态；中国社会主义立法和法律体系；法律实施；全面依法治国、建设法治中国</w:t>
            </w:r>
          </w:p>
          <w:p w:rsidR="00F7273A" w:rsidRPr="005B3490" w:rsidRDefault="005B3490">
            <w:pPr>
              <w:ind w:firstLineChars="200" w:firstLine="482"/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/>
                <w:b/>
                <w:sz w:val="24"/>
              </w:rPr>
              <w:t>宪法学部分</w:t>
            </w:r>
            <w:bookmarkStart w:id="0" w:name="_GoBack"/>
            <w:bookmarkEnd w:id="0"/>
          </w:p>
          <w:p w:rsidR="00F7273A" w:rsidRPr="005B3490" w:rsidRDefault="005B3490">
            <w:pPr>
              <w:spacing w:line="360" w:lineRule="exact"/>
              <w:ind w:firstLine="480"/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/>
                <w:sz w:val="24"/>
              </w:rPr>
              <w:t>宪法的概念；宪法的基本原则；公民基本权利与基本义务；国家机构</w:t>
            </w:r>
          </w:p>
          <w:p w:rsidR="00F7273A" w:rsidRPr="005B3490" w:rsidRDefault="005B3490">
            <w:pPr>
              <w:spacing w:line="360" w:lineRule="exact"/>
              <w:ind w:firstLine="480"/>
              <w:rPr>
                <w:rStyle w:val="NormalCharacter"/>
                <w:rFonts w:ascii="宋体" w:hAnsi="宋体"/>
                <w:b/>
                <w:sz w:val="24"/>
              </w:rPr>
            </w:pPr>
            <w:r w:rsidRPr="005B3490">
              <w:rPr>
                <w:rStyle w:val="NormalCharacter"/>
                <w:rFonts w:ascii="宋体" w:hAnsi="宋体" w:hint="eastAsia"/>
                <w:b/>
                <w:sz w:val="24"/>
              </w:rPr>
              <w:t>国际法学部分</w:t>
            </w:r>
          </w:p>
          <w:p w:rsidR="00F7273A" w:rsidRPr="005B3490" w:rsidRDefault="005B3490">
            <w:pPr>
              <w:spacing w:line="360" w:lineRule="exact"/>
              <w:ind w:firstLine="480"/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 w:hint="eastAsia"/>
                <w:sz w:val="24"/>
              </w:rPr>
              <w:t>国际法的性质与发展及渊源、国际法的编纂、国际法与国内法的关系、国际法的历史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国际法基本原则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国际法的主体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国际法上的国家、国家的基本权利与义务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国际责任法律制度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人权的国际保护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领土法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条约法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国际争端解决法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；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集体安全保障制度。</w:t>
            </w:r>
          </w:p>
          <w:p w:rsidR="00F7273A" w:rsidRPr="005B3490" w:rsidRDefault="00F7273A">
            <w:pPr>
              <w:spacing w:line="360" w:lineRule="exact"/>
              <w:ind w:firstLine="480"/>
              <w:rPr>
                <w:rStyle w:val="NormalCharacter"/>
                <w:rFonts w:ascii="宋体" w:hAnsi="宋体"/>
                <w:sz w:val="24"/>
              </w:rPr>
            </w:pPr>
          </w:p>
        </w:tc>
      </w:tr>
      <w:tr w:rsidR="005B3490" w:rsidRPr="005B3490">
        <w:trPr>
          <w:trHeight w:val="3589"/>
        </w:trPr>
        <w:tc>
          <w:tcPr>
            <w:tcW w:w="9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7273A" w:rsidRPr="005B3490" w:rsidRDefault="005B3490">
            <w:pPr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/>
                <w:sz w:val="24"/>
              </w:rPr>
              <w:t>参考书目</w:t>
            </w:r>
            <w:r w:rsidRPr="005B3490">
              <w:rPr>
                <w:rStyle w:val="NormalCharacter"/>
                <w:rFonts w:ascii="宋体" w:hAnsi="宋体"/>
                <w:sz w:val="24"/>
              </w:rPr>
              <w:t>(</w:t>
            </w:r>
            <w:r w:rsidRPr="005B3490">
              <w:rPr>
                <w:rStyle w:val="NormalCharacter"/>
                <w:rFonts w:ascii="宋体" w:hAnsi="宋体"/>
                <w:sz w:val="24"/>
              </w:rPr>
              <w:t>须与专业目录一致</w:t>
            </w:r>
            <w:r w:rsidRPr="005B3490">
              <w:rPr>
                <w:rStyle w:val="NormalCharacter"/>
                <w:rFonts w:ascii="宋体" w:hAnsi="宋体"/>
                <w:sz w:val="24"/>
              </w:rPr>
              <w:t>)(</w:t>
            </w:r>
            <w:r w:rsidRPr="005B3490">
              <w:rPr>
                <w:rStyle w:val="NormalCharacter"/>
                <w:rFonts w:ascii="宋体" w:hAnsi="宋体"/>
                <w:sz w:val="24"/>
              </w:rPr>
              <w:t>包括作者、书目、出版社、出版时间、版次</w:t>
            </w:r>
            <w:r w:rsidRPr="005B3490">
              <w:rPr>
                <w:rStyle w:val="NormalCharacter"/>
                <w:rFonts w:ascii="宋体" w:hAnsi="宋体"/>
                <w:sz w:val="24"/>
              </w:rPr>
              <w:t>)</w:t>
            </w:r>
            <w:r w:rsidRPr="005B3490">
              <w:rPr>
                <w:rStyle w:val="NormalCharacter"/>
                <w:rFonts w:ascii="宋体" w:hAnsi="宋体"/>
                <w:sz w:val="24"/>
              </w:rPr>
              <w:t>：</w:t>
            </w:r>
          </w:p>
          <w:p w:rsidR="00F7273A" w:rsidRPr="005B3490" w:rsidRDefault="005B3490">
            <w:pPr>
              <w:spacing w:line="360" w:lineRule="exact"/>
              <w:ind w:firstLine="480"/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/>
                <w:sz w:val="24"/>
              </w:rPr>
              <w:t>1.</w:t>
            </w:r>
            <w:r w:rsidRPr="005B3490">
              <w:rPr>
                <w:rStyle w:val="NormalCharacter"/>
                <w:rFonts w:ascii="宋体" w:hAnsi="宋体"/>
                <w:sz w:val="24"/>
              </w:rPr>
              <w:t>马工程教材《法理学》编写组：《法理学》（第二版），人民出版社、高等教育出版社</w:t>
            </w:r>
            <w:r w:rsidRPr="005B3490">
              <w:rPr>
                <w:rStyle w:val="NormalCharacter"/>
                <w:rFonts w:ascii="宋体" w:hAnsi="宋体"/>
                <w:sz w:val="24"/>
              </w:rPr>
              <w:t>2020</w:t>
            </w:r>
            <w:r w:rsidRPr="005B3490">
              <w:rPr>
                <w:rStyle w:val="NormalCharacter"/>
                <w:rFonts w:ascii="宋体" w:hAnsi="宋体"/>
                <w:sz w:val="24"/>
              </w:rPr>
              <w:t>年版。</w:t>
            </w:r>
          </w:p>
          <w:p w:rsidR="00F7273A" w:rsidRPr="005B3490" w:rsidRDefault="005B3490">
            <w:pPr>
              <w:spacing w:line="360" w:lineRule="exact"/>
              <w:ind w:firstLine="480"/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/>
                <w:sz w:val="24"/>
              </w:rPr>
              <w:t>2.</w:t>
            </w:r>
            <w:r w:rsidRPr="005B3490">
              <w:rPr>
                <w:rStyle w:val="NormalCharacter"/>
                <w:rFonts w:ascii="宋体" w:hAnsi="宋体"/>
                <w:sz w:val="24"/>
              </w:rPr>
              <w:t>马工程教材《宪法学》编写组：《宪法学》（第二版），高等教育出版社，人民出版社</w:t>
            </w:r>
            <w:r w:rsidRPr="005B3490">
              <w:rPr>
                <w:rStyle w:val="NormalCharacter"/>
                <w:rFonts w:ascii="宋体" w:hAnsi="宋体"/>
                <w:sz w:val="24"/>
              </w:rPr>
              <w:t>2020</w:t>
            </w:r>
            <w:r w:rsidRPr="005B3490">
              <w:rPr>
                <w:rStyle w:val="NormalCharacter"/>
                <w:rFonts w:ascii="宋体" w:hAnsi="宋体"/>
                <w:sz w:val="24"/>
              </w:rPr>
              <w:t>年</w:t>
            </w:r>
            <w:r w:rsidRPr="005B3490">
              <w:rPr>
                <w:rStyle w:val="NormalCharacter"/>
                <w:rFonts w:ascii="宋体" w:hAnsi="宋体"/>
                <w:sz w:val="24"/>
              </w:rPr>
              <w:t>12</w:t>
            </w:r>
            <w:r w:rsidRPr="005B3490">
              <w:rPr>
                <w:rStyle w:val="NormalCharacter"/>
                <w:rFonts w:ascii="宋体" w:hAnsi="宋体"/>
                <w:sz w:val="24"/>
              </w:rPr>
              <w:t>月版；</w:t>
            </w:r>
          </w:p>
          <w:p w:rsidR="00F7273A" w:rsidRPr="005B3490" w:rsidRDefault="005B3490">
            <w:pPr>
              <w:spacing w:line="360" w:lineRule="exact"/>
              <w:ind w:firstLine="480"/>
              <w:rPr>
                <w:rStyle w:val="NormalCharacter"/>
                <w:rFonts w:ascii="宋体" w:hAnsi="宋体"/>
                <w:sz w:val="24"/>
              </w:rPr>
            </w:pPr>
            <w:r w:rsidRPr="005B3490">
              <w:rPr>
                <w:rStyle w:val="NormalCharacter"/>
                <w:rFonts w:ascii="宋体" w:hAnsi="宋体"/>
                <w:sz w:val="24"/>
              </w:rPr>
              <w:t>3.</w:t>
            </w:r>
            <w:r w:rsidRPr="005B3490">
              <w:rPr>
                <w:rStyle w:val="NormalCharacter"/>
                <w:rFonts w:ascii="宋体" w:hAnsi="宋体"/>
                <w:sz w:val="24"/>
              </w:rPr>
              <w:t>马工程教材《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国际公法学</w:t>
            </w:r>
            <w:r w:rsidRPr="005B3490">
              <w:rPr>
                <w:rStyle w:val="NormalCharacter"/>
                <w:rFonts w:ascii="宋体" w:hAnsi="宋体"/>
                <w:sz w:val="24"/>
              </w:rPr>
              <w:t>》编写组：《</w:t>
            </w:r>
            <w:r w:rsidRPr="005B3490">
              <w:rPr>
                <w:rStyle w:val="NormalCharacter"/>
                <w:rFonts w:ascii="宋体" w:hAnsi="宋体" w:hint="eastAsia"/>
                <w:sz w:val="24"/>
              </w:rPr>
              <w:t>国际公法</w:t>
            </w:r>
            <w:r w:rsidRPr="005B3490">
              <w:rPr>
                <w:rStyle w:val="NormalCharacter"/>
                <w:rFonts w:ascii="宋体" w:hAnsi="宋体"/>
                <w:sz w:val="24"/>
              </w:rPr>
              <w:t>学》（第二版），高等教育出版社出版</w:t>
            </w:r>
            <w:r w:rsidRPr="005B3490">
              <w:rPr>
                <w:rStyle w:val="NormalCharacter"/>
                <w:rFonts w:ascii="宋体" w:hAnsi="宋体"/>
                <w:sz w:val="24"/>
              </w:rPr>
              <w:t>2018</w:t>
            </w:r>
            <w:r w:rsidRPr="005B3490">
              <w:rPr>
                <w:rStyle w:val="NormalCharacter"/>
                <w:rFonts w:ascii="宋体" w:hAnsi="宋体"/>
                <w:sz w:val="24"/>
              </w:rPr>
              <w:t>年版；</w:t>
            </w:r>
          </w:p>
          <w:p w:rsidR="00F7273A" w:rsidRPr="005B3490" w:rsidRDefault="00F7273A">
            <w:pPr>
              <w:spacing w:line="360" w:lineRule="exact"/>
              <w:ind w:firstLine="480"/>
              <w:rPr>
                <w:rStyle w:val="NormalCharacter"/>
                <w:rFonts w:ascii="宋体" w:hAnsi="宋体"/>
                <w:sz w:val="24"/>
              </w:rPr>
            </w:pPr>
          </w:p>
        </w:tc>
      </w:tr>
    </w:tbl>
    <w:p w:rsidR="00F7273A" w:rsidRPr="005B3490" w:rsidRDefault="00F7273A">
      <w:pPr>
        <w:rPr>
          <w:rStyle w:val="NormalCharacter"/>
        </w:rPr>
      </w:pPr>
    </w:p>
    <w:sectPr w:rsidR="00F7273A" w:rsidRPr="005B3490">
      <w:pgSz w:w="11906" w:h="16838"/>
      <w:pgMar w:top="851" w:right="1134" w:bottom="85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1091B4C"/>
    <w:multiLevelType w:val="multilevel"/>
    <w:tmpl w:val="51091B4C"/>
    <w:lvl w:ilvl="0">
      <w:start w:val="1"/>
      <w:numFmt w:val="japaneseCounting"/>
      <w:lvlText w:val="%1、"/>
      <w:lvlJc w:val="left"/>
      <w:pPr>
        <w:widowControl/>
        <w:tabs>
          <w:tab w:val="left" w:pos="960"/>
        </w:tabs>
        <w:ind w:left="960" w:hanging="480"/>
        <w:textAlignment w:val="baseline"/>
      </w:pPr>
    </w:lvl>
    <w:lvl w:ilvl="1">
      <w:start w:val="1"/>
      <w:numFmt w:val="lowerLetter"/>
      <w:lvlText w:val="%1)"/>
      <w:lvlJc w:val="left"/>
      <w:pPr>
        <w:widowControl/>
        <w:tabs>
          <w:tab w:val="left" w:pos="1320"/>
        </w:tabs>
        <w:ind w:left="1320" w:hanging="420"/>
        <w:textAlignment w:val="baseline"/>
      </w:pPr>
    </w:lvl>
    <w:lvl w:ilvl="2">
      <w:start w:val="1"/>
      <w:numFmt w:val="lowerRoman"/>
      <w:lvlText w:val="%1."/>
      <w:lvlJc w:val="right"/>
      <w:pPr>
        <w:widowControl/>
        <w:tabs>
          <w:tab w:val="left" w:pos="1740"/>
        </w:tabs>
        <w:ind w:left="1740" w:hanging="420"/>
        <w:textAlignment w:val="baseline"/>
      </w:pPr>
    </w:lvl>
    <w:lvl w:ilvl="3">
      <w:start w:val="1"/>
      <w:numFmt w:val="decimal"/>
      <w:lvlText w:val="%1."/>
      <w:lvlJc w:val="left"/>
      <w:pPr>
        <w:widowControl/>
        <w:tabs>
          <w:tab w:val="left" w:pos="2160"/>
        </w:tabs>
        <w:ind w:left="2160" w:hanging="420"/>
        <w:textAlignment w:val="baseline"/>
      </w:pPr>
    </w:lvl>
    <w:lvl w:ilvl="4">
      <w:start w:val="1"/>
      <w:numFmt w:val="lowerLetter"/>
      <w:lvlText w:val="%1)"/>
      <w:lvlJc w:val="left"/>
      <w:pPr>
        <w:widowControl/>
        <w:tabs>
          <w:tab w:val="left" w:pos="2580"/>
        </w:tabs>
        <w:ind w:left="2580" w:hanging="420"/>
        <w:textAlignment w:val="baseline"/>
      </w:pPr>
    </w:lvl>
    <w:lvl w:ilvl="5">
      <w:start w:val="1"/>
      <w:numFmt w:val="lowerRoman"/>
      <w:lvlText w:val="%1."/>
      <w:lvlJc w:val="right"/>
      <w:pPr>
        <w:widowControl/>
        <w:tabs>
          <w:tab w:val="left" w:pos="3000"/>
        </w:tabs>
        <w:ind w:left="3000" w:hanging="420"/>
        <w:textAlignment w:val="baseline"/>
      </w:pPr>
    </w:lvl>
    <w:lvl w:ilvl="6">
      <w:start w:val="1"/>
      <w:numFmt w:val="decimal"/>
      <w:lvlText w:val="%1."/>
      <w:lvlJc w:val="left"/>
      <w:pPr>
        <w:widowControl/>
        <w:tabs>
          <w:tab w:val="left" w:pos="3420"/>
        </w:tabs>
        <w:ind w:left="3420" w:hanging="420"/>
        <w:textAlignment w:val="baseline"/>
      </w:pPr>
    </w:lvl>
    <w:lvl w:ilvl="7">
      <w:start w:val="1"/>
      <w:numFmt w:val="lowerLetter"/>
      <w:lvlText w:val="%1)"/>
      <w:lvlJc w:val="left"/>
      <w:pPr>
        <w:widowControl/>
        <w:tabs>
          <w:tab w:val="left" w:pos="3840"/>
        </w:tabs>
        <w:ind w:left="3840" w:hanging="420"/>
        <w:textAlignment w:val="baseline"/>
      </w:pPr>
    </w:lvl>
    <w:lvl w:ilvl="8">
      <w:start w:val="1"/>
      <w:numFmt w:val="lowerRoman"/>
      <w:lvlText w:val="%1."/>
      <w:lvlJc w:val="right"/>
      <w:pPr>
        <w:widowControl/>
        <w:tabs>
          <w:tab w:val="left" w:pos="4260"/>
        </w:tabs>
        <w:ind w:left="4260" w:hanging="420"/>
        <w:textAlignment w:val="baseline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isplayHorizontalDrawingGridEvery w:val="0"/>
  <w:displayVerticalDrawingGridEvery w:val="2"/>
  <w:doNotUseMarginsForDrawingGridOrigin/>
  <w:drawingGridHorizontalOrigin w:val="1800"/>
  <w:drawingGridVerticalOrigin w:val="1440"/>
  <w:noPunctuationKerning/>
  <w:characterSpacingControl w:val="doNotCompress"/>
  <w:compat>
    <w:balanceSingleByteDoubleByteWidth/>
    <w:doNotLeaveBackslashAlon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ompatSetting w:name="compatibilityMode" w:uri="http://schemas.microsoft.com/office/word" w:val="12"/>
  </w:compat>
  <w:docVars>
    <w:docVar w:name="commondata" w:val="eyJoZGlkIjoiOTEyOWY3NzdiNjJiZGJhM2VmNTE3Nzc1NDhiZjQwNGQifQ=="/>
  </w:docVars>
  <w:rsids>
    <w:rsidRoot w:val="00532112"/>
    <w:rsid w:val="00532112"/>
    <w:rsid w:val="005B3490"/>
    <w:rsid w:val="00DC5543"/>
    <w:rsid w:val="00F7273A"/>
    <w:rsid w:val="7E3540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72489A-E3EB-4E19-A7CB-08D610F39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/>
    <w:lsdException w:name="footer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NormalCharacter">
    <w:name w:val="NormalCharacter"/>
    <w:semiHidden/>
  </w:style>
  <w:style w:type="table" w:customStyle="1" w:styleId="TableNormal">
    <w:name w:val="TableNormal"/>
    <w:semiHidden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BodyText">
    <w:name w:val="BodyText"/>
    <w:basedOn w:val="a"/>
    <w:rPr>
      <w:sz w:val="18"/>
      <w:szCs w:val="20"/>
    </w:rPr>
  </w:style>
  <w:style w:type="paragraph" w:customStyle="1" w:styleId="List2">
    <w:name w:val="List2"/>
    <w:basedOn w:val="a"/>
    <w:qFormat/>
    <w:pPr>
      <w:spacing w:line="312" w:lineRule="atLeast"/>
      <w:ind w:left="840" w:hanging="420"/>
    </w:pPr>
    <w:rPr>
      <w:kern w:val="0"/>
      <w:szCs w:val="20"/>
    </w:rPr>
  </w:style>
  <w:style w:type="character" w:customStyle="1" w:styleId="Char">
    <w:name w:val="页脚 Char"/>
    <w:basedOn w:val="NormalCharacter"/>
    <w:link w:val="a3"/>
    <w:qFormat/>
    <w:rPr>
      <w:kern w:val="2"/>
      <w:sz w:val="18"/>
      <w:szCs w:val="18"/>
    </w:rPr>
  </w:style>
  <w:style w:type="character" w:customStyle="1" w:styleId="Char0">
    <w:name w:val="页眉 Char"/>
    <w:basedOn w:val="NormalCharacter"/>
    <w:link w:val="a4"/>
    <w:rPr>
      <w:kern w:val="2"/>
      <w:sz w:val="18"/>
      <w:szCs w:val="18"/>
    </w:rPr>
  </w:style>
  <w:style w:type="paragraph" w:customStyle="1" w:styleId="HtmlPre">
    <w:name w:val="HtmlPre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Arial Unicode MS" w:hAnsi="Arial Unicode MS"/>
      <w:kern w:val="0"/>
      <w:sz w:val="20"/>
      <w:szCs w:val="20"/>
    </w:rPr>
  </w:style>
  <w:style w:type="paragraph" w:customStyle="1" w:styleId="BodyText1I">
    <w:name w:val="BodyText1I"/>
    <w:basedOn w:val="BodyText"/>
    <w:pPr>
      <w:spacing w:after="120" w:line="312" w:lineRule="atLeast"/>
      <w:ind w:firstLine="420"/>
    </w:pPr>
    <w:rPr>
      <w:kern w:val="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92</Words>
  <Characters>530</Characters>
  <Application>Microsoft Office Word</Application>
  <DocSecurity>0</DocSecurity>
  <Lines>4</Lines>
  <Paragraphs>1</Paragraphs>
  <ScaleCrop>false</ScaleCrop>
  <Company>Microsoft</Company>
  <LinksUpToDate>false</LinksUpToDate>
  <CharactersWithSpaces>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mt1</dc:creator>
  <cp:lastModifiedBy>yzb</cp:lastModifiedBy>
  <cp:revision>3</cp:revision>
  <dcterms:created xsi:type="dcterms:W3CDTF">2021-09-17T02:35:00Z</dcterms:created>
  <dcterms:modified xsi:type="dcterms:W3CDTF">2022-09-16T08:59:00Z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42C91D16B04F45EEAAA24F562DDD3094</vt:lpwstr>
  </property>
</Properties>
</file>