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附件</w:t>
      </w:r>
      <w:r>
        <w:rPr>
          <w:rFonts w:ascii="宋体" w:hAnsi="宋体" w:eastAsia="宋体" w:cs="宋体"/>
          <w:sz w:val="24"/>
          <w:szCs w:val="24"/>
        </w:rPr>
        <w:t>5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：</w:t>
      </w:r>
    </w:p>
    <w:p>
      <w:pPr>
        <w:pStyle w:val="10"/>
        <w:jc w:val="center"/>
        <w:rPr>
          <w:rFonts w:hint="default"/>
          <w:sz w:val="30"/>
          <w:szCs w:val="30"/>
          <w:lang w:val="zh-TW" w:eastAsia="zh-TW"/>
        </w:rPr>
      </w:pPr>
      <w:r>
        <w:rPr>
          <w:rFonts w:ascii="黑体" w:hAnsi="黑体" w:eastAsia="黑体" w:cs="黑体"/>
          <w:sz w:val="30"/>
          <w:szCs w:val="30"/>
          <w:lang w:val="zh-TW" w:eastAsia="zh-TW"/>
        </w:rPr>
        <w:t>广东技术师范大学</w:t>
      </w:r>
    </w:p>
    <w:p>
      <w:pPr>
        <w:pStyle w:val="10"/>
        <w:jc w:val="center"/>
        <w:rPr>
          <w:rFonts w:hint="default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202</w:t>
      </w:r>
      <w:r>
        <w:rPr>
          <w:rFonts w:hint="eastAsia" w:ascii="Times New Roman" w:hAnsi="Times New Roman" w:eastAsia="宋体"/>
          <w:sz w:val="30"/>
          <w:szCs w:val="30"/>
          <w:lang w:val="en-US" w:eastAsia="zh-CN"/>
        </w:rPr>
        <w:t>4</w:t>
      </w:r>
      <w:r>
        <w:rPr>
          <w:rFonts w:ascii="黑体" w:hAnsi="黑体" w:eastAsia="黑体" w:cs="黑体"/>
          <w:sz w:val="30"/>
          <w:szCs w:val="30"/>
          <w:lang w:val="zh-TW" w:eastAsia="zh-TW"/>
        </w:rPr>
        <w:t>年硕士研究生招生专业课考试大纲填报表</w:t>
      </w:r>
    </w:p>
    <w:p>
      <w:pPr>
        <w:pStyle w:val="10"/>
        <w:jc w:val="center"/>
        <w:rPr>
          <w:rFonts w:hint="default"/>
          <w:sz w:val="30"/>
          <w:szCs w:val="30"/>
        </w:rPr>
      </w:pPr>
    </w:p>
    <w:p>
      <w:pPr>
        <w:pStyle w:val="10"/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zh-TW" w:eastAsia="zh-TW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考试科目代码及名称：</w:t>
      </w:r>
      <w:r>
        <w:rPr>
          <w:rFonts w:ascii="宋体" w:hAnsi="宋体" w:eastAsia="宋体" w:cs="宋体"/>
          <w:sz w:val="24"/>
          <w:szCs w:val="24"/>
          <w:lang w:val="zh-TW"/>
        </w:rPr>
        <w:t>F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234</w:t>
      </w:r>
      <w:r>
        <w:rPr>
          <w:rFonts w:hint="default" w:ascii="宋体" w:hAnsi="宋体" w:eastAsia="PMingLiU" w:cs="宋体"/>
          <w:sz w:val="24"/>
          <w:szCs w:val="24"/>
          <w:lang w:val="zh-TW" w:eastAsia="zh-TW"/>
        </w:rPr>
        <w:t xml:space="preserve"> </w:t>
      </w:r>
      <w:r>
        <w:rPr>
          <w:rFonts w:ascii="宋体" w:hAnsi="宋体" w:eastAsia="宋体" w:cs="宋体"/>
          <w:sz w:val="24"/>
          <w:szCs w:val="24"/>
          <w:lang w:val="zh-CN"/>
        </w:rPr>
        <w:t>电力电子技术</w:t>
      </w:r>
    </w:p>
    <w:p>
      <w:pPr>
        <w:pStyle w:val="10"/>
        <w:ind w:left="44"/>
        <w:rPr>
          <w:rFonts w:hint="default" w:ascii="宋体" w:hAnsi="宋体" w:eastAsia="宋体" w:cs="宋体"/>
          <w:sz w:val="24"/>
          <w:szCs w:val="24"/>
          <w:lang w:eastAsia="zh-TW"/>
        </w:rPr>
      </w:pPr>
    </w:p>
    <w:p>
      <w:pPr>
        <w:pStyle w:val="10"/>
        <w:numPr>
          <w:ilvl w:val="0"/>
          <w:numId w:val="2"/>
        </w:numPr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zh-TW" w:eastAsia="zh-TW"/>
        </w:rPr>
        <w:t>招生单位（盖公章）：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自动化学院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</w:t>
      </w:r>
    </w:p>
    <w:tbl>
      <w:tblPr>
        <w:tblStyle w:val="8"/>
        <w:tblW w:w="9540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4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5" w:hRule="atLeast"/>
        </w:trPr>
        <w:tc>
          <w:tcPr>
            <w:tcW w:w="9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0"/>
              <w:spacing w:before="120" w:beforeLines="50" w:line="360" w:lineRule="auto"/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基本内容: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电力电子器件；</w:t>
            </w:r>
            <w:r>
              <w:rPr>
                <w:rFonts w:ascii="宋体" w:hAnsi="宋体" w:eastAsia="宋体" w:cs="宋体"/>
                <w:sz w:val="24"/>
                <w:szCs w:val="24"/>
              </w:rPr>
              <w:t>直流斩波电流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；</w:t>
            </w:r>
            <w:r>
              <w:rPr>
                <w:rFonts w:ascii="宋体" w:hAnsi="宋体" w:eastAsia="宋体" w:cs="宋体"/>
                <w:sz w:val="24"/>
                <w:szCs w:val="24"/>
              </w:rPr>
              <w:t>整流电路；逆变电路；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PWM控制技术；电力电子应用中的驱动、保护和串并联。</w:t>
            </w:r>
          </w:p>
          <w:p>
            <w:pPr>
              <w:pStyle w:val="10"/>
              <w:spacing w:before="120" w:beforeLines="50" w:line="360" w:lineRule="auto"/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  <w:t>Ⅰ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考查目标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color w:val="363636"/>
                <w:sz w:val="24"/>
                <w:szCs w:val="24"/>
                <w:u w:color="363636"/>
                <w:lang w:val="zh-CN"/>
              </w:rPr>
            </w:pPr>
            <w:r>
              <w:rPr>
                <w:rFonts w:ascii="宋体" w:hAnsi="宋体" w:eastAsia="宋体" w:cs="宋体"/>
                <w:color w:val="363636"/>
                <w:sz w:val="24"/>
                <w:szCs w:val="24"/>
                <w:u w:color="363636"/>
                <w:lang w:val="zh-CN"/>
              </w:rPr>
              <w:t>考查考生对电力电子器件、电力电子变换器、电力电子控制技术的掌握程度，以及运用基本特性、工作原理、参数计算方法解决实际系统问题的能力。要求学生掌握不同电力电子器件的特性；理解</w:t>
            </w:r>
            <w:r>
              <w:rPr>
                <w:rFonts w:ascii="宋体" w:hAnsi="宋体" w:eastAsia="宋体" w:cs="宋体"/>
                <w:color w:val="363636"/>
                <w:sz w:val="24"/>
                <w:szCs w:val="24"/>
                <w:u w:color="363636"/>
              </w:rPr>
              <w:t>直流斩波电路</w:t>
            </w:r>
            <w:r>
              <w:rPr>
                <w:rFonts w:ascii="宋体" w:hAnsi="宋体" w:eastAsia="宋体" w:cs="宋体"/>
                <w:color w:val="363636"/>
                <w:sz w:val="24"/>
                <w:szCs w:val="24"/>
                <w:u w:color="363636"/>
                <w:lang w:val="zh-CN"/>
              </w:rPr>
              <w:t>四种基本电力电子变换器的电路拓扑和工作原理，能够对电路参数进行计算；</w:t>
            </w:r>
            <w:r>
              <w:rPr>
                <w:rFonts w:ascii="宋体" w:hAnsi="宋体" w:eastAsia="宋体" w:cs="宋体"/>
                <w:color w:val="363636"/>
                <w:sz w:val="24"/>
                <w:szCs w:val="24"/>
                <w:u w:color="363636"/>
              </w:rPr>
              <w:t>熟练掌握整流、逆变电路电压、电流的输出状态及计算；熟练</w:t>
            </w:r>
            <w:r>
              <w:rPr>
                <w:rFonts w:ascii="宋体" w:hAnsi="宋体" w:eastAsia="宋体" w:cs="宋体"/>
                <w:color w:val="363636"/>
                <w:sz w:val="24"/>
                <w:szCs w:val="24"/>
                <w:u w:color="363636"/>
                <w:lang w:val="zh-CN"/>
              </w:rPr>
              <w:t>掌握PWM控制技术；了解电力电子的应用范围，掌握系统驱动、保护和串并联电路的设计。</w:t>
            </w:r>
          </w:p>
          <w:p>
            <w:pPr>
              <w:pStyle w:val="10"/>
              <w:spacing w:before="120" w:beforeLines="50" w:line="360" w:lineRule="auto"/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</w:rPr>
              <w:t>Ⅱ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lang w:val="zh-TW" w:eastAsia="zh-TW"/>
              </w:rPr>
              <w:t>考试内容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1、电力电子器件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（1）电力二极管的工作原理、基本特性和主要参数。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（2）晶闸管的工作原理、基本特性和主要参数。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（3）GTO的工作原理、动态特性和主要参数。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（4）电力MOSFET的工作原理、基本特性和主要参数。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（5）IGBT的工作原理、基本特性和主要参数，IGBT擎住效应的基本原理。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2、整流电路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（1）单相可控整流电路的工作原理、不同负载下的波形分析和定量计算。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（2）三相可控整流电路的工作原理、不同工况下的波形分析和定量计算。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（3）变压器漏感对整流电路的影响分析。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（4）电容滤波的不可控整流电路的基本原理和波形分析。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（5）谐波和功率因素的概念和分析。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（6）有源逆变的概念和工作状态分析。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3、直流斩波电路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（1）buck电路的电路拓扑、工作原理分析。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（2）boost电路的电路拓扑、工作原理分析。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（3）升降压斩波电路的电路拓扑、工作原理分析。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（4）Cuk电路、Sepic斩波电路、Zeta斩波电路的电路拓扑。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（5）复合斩波电路的工作原理分析。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、逆变电路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（1）逆变电路的基本工作原理和换流方式。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（2）电压型逆变电路的特点，单相和三相电压型逆变电路的工作波形分析和参数定量计算。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（3）电流型逆变电路的特点，单相和三相电流型逆变电路的工作波形分析和参数定量计算。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（4）多重逆变电路、多电平逆变电路的工作原理分析。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、PWM控制技术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（1）PWM控制技术的基本原理。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（2）异步调制、同步调制的控制方式和PWM逆变电路的谐波分析。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（3）PWM跟踪控制技术的主要方式和工作原理分析。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  <w:t>4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）PWM整流电路的工作原理和控制方法。</w:t>
            </w:r>
          </w:p>
          <w:p>
            <w:pPr>
              <w:pStyle w:val="10"/>
              <w:spacing w:line="360" w:lineRule="auto"/>
              <w:ind w:firstLine="480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、电力电子器件的驱动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（1）电力电子器件驱动电路的概念。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（2）晶闸管、电压驱动型器件、电流驱动型器件的驱动电路。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（3）电力电子器件的过电压、过电流保护以及缓冲电路。</w:t>
            </w:r>
          </w:p>
          <w:p>
            <w:pPr>
              <w:pStyle w:val="10"/>
              <w:spacing w:line="360" w:lineRule="auto"/>
              <w:ind w:left="883" w:leftChars="367" w:hanging="2"/>
              <w:rPr>
                <w:rFonts w:hint="default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（4）电力电子器件串并联应用的特性。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3" w:hRule="atLeast"/>
        </w:trPr>
        <w:tc>
          <w:tcPr>
            <w:tcW w:w="9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0"/>
              <w:rPr>
                <w:rFonts w:hint="default" w:ascii="宋体" w:hAnsi="宋体" w:eastAsia="宋体" w:cs="宋体"/>
                <w:sz w:val="24"/>
                <w:szCs w:val="24"/>
                <w:lang w:val="zh-TW" w:eastAsia="zh-TW"/>
              </w:rPr>
            </w:pPr>
            <w:r>
              <w:rPr>
                <w:rFonts w:ascii="宋体" w:hAnsi="宋体" w:eastAsia="宋体" w:cs="宋体"/>
                <w:sz w:val="24"/>
                <w:szCs w:val="24"/>
                <w:lang w:val="zh-TW" w:eastAsia="zh-TW"/>
              </w:rPr>
              <w:t>参考书目</w:t>
            </w:r>
            <w:bookmarkStart w:id="0" w:name="_GoBack"/>
            <w:bookmarkEnd w:id="0"/>
            <w:r>
              <w:rPr>
                <w:rFonts w:ascii="宋体" w:hAnsi="宋体" w:eastAsia="宋体" w:cs="宋体"/>
                <w:sz w:val="24"/>
                <w:szCs w:val="24"/>
                <w:lang w:val="zh-TW" w:eastAsia="zh-TW"/>
              </w:rPr>
              <w:t>：</w:t>
            </w:r>
          </w:p>
          <w:p>
            <w:pPr>
              <w:pStyle w:val="10"/>
              <w:spacing w:before="240" w:beforeLines="100" w:after="240" w:afterLines="100"/>
              <w:ind w:firstLine="480" w:firstLineChars="200"/>
              <w:rPr>
                <w:rFonts w:hint="default" w:ascii="宋体" w:hAnsi="宋体" w:eastAsia="宋体" w:cs="宋体"/>
                <w:sz w:val="24"/>
                <w:szCs w:val="24"/>
                <w:lang w:val="zh-TW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《电力电子技术》(第五版)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王兆安、刘进军主编，机械工业出版社，2010年</w:t>
            </w:r>
            <w:r>
              <w:rPr>
                <w:rFonts w:ascii="宋体" w:hAnsi="宋体" w:eastAsia="宋体" w:cs="宋体"/>
                <w:sz w:val="24"/>
                <w:szCs w:val="24"/>
                <w:lang w:val="zh-CN"/>
              </w:rPr>
              <w:t>。</w:t>
            </w:r>
          </w:p>
        </w:tc>
      </w:tr>
    </w:tbl>
    <w:p>
      <w:pPr>
        <w:pStyle w:val="10"/>
        <w:rPr>
          <w:rFonts w:hint="default" w:ascii="宋体" w:hAnsi="宋体" w:eastAsia="宋体" w:cs="宋体"/>
          <w:sz w:val="24"/>
          <w:szCs w:val="24"/>
        </w:rPr>
      </w:pPr>
    </w:p>
    <w:p>
      <w:pPr>
        <w:pStyle w:val="10"/>
        <w:rPr>
          <w:rFonts w:hint="default"/>
          <w:lang w:val="zh-TW" w:eastAsia="zh-TW"/>
        </w:rPr>
      </w:pPr>
      <w:r>
        <w:rPr>
          <w:rFonts w:ascii="宋体" w:hAnsi="宋体" w:eastAsia="宋体" w:cs="宋体"/>
          <w:lang w:val="zh-TW" w:eastAsia="zh-TW"/>
        </w:rPr>
        <w:t xml:space="preserve">编制人： 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宋体" w:hAnsi="宋体" w:eastAsia="宋体" w:cs="宋体"/>
          <w:lang w:val="zh-TW" w:eastAsia="zh-TW"/>
        </w:rPr>
        <w:t xml:space="preserve">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  <w:lang w:val="zh-TW" w:eastAsia="zh-TW"/>
        </w:rPr>
        <w:t xml:space="preserve"> 培养单位负责人：</w:t>
      </w:r>
    </w:p>
    <w:p>
      <w:pPr>
        <w:pStyle w:val="10"/>
        <w:wordWrap w:val="0"/>
        <w:spacing w:before="240" w:beforeLines="100"/>
        <w:jc w:val="right"/>
        <w:rPr>
          <w:rFonts w:hint="default"/>
        </w:rPr>
      </w:pPr>
      <w:r>
        <w:rPr>
          <w:rFonts w:ascii="宋体" w:hAnsi="宋体" w:eastAsia="宋体" w:cs="宋体"/>
          <w:lang w:val="zh-TW" w:eastAsia="zh-TW"/>
        </w:rPr>
        <w:t xml:space="preserve">                                                                    </w:t>
      </w:r>
      <w:r>
        <w:rPr>
          <w:rFonts w:hint="default" w:ascii="宋体" w:hAnsi="宋体" w:eastAsia="宋体" w:cs="宋体"/>
          <w:lang w:val="zh-CN"/>
        </w:rPr>
        <w:t xml:space="preserve"> </w:t>
      </w:r>
      <w:r>
        <w:rPr>
          <w:rFonts w:ascii="宋体" w:hAnsi="宋体" w:eastAsia="宋体" w:cs="宋体"/>
          <w:lang w:val="zh-TW" w:eastAsia="zh-TW"/>
        </w:rPr>
        <w:t xml:space="preserve">年 </w:t>
      </w:r>
      <w:r>
        <w:rPr>
          <w:rFonts w:hint="default" w:ascii="宋体" w:hAnsi="宋体" w:eastAsia="PMingLiU" w:cs="宋体"/>
          <w:lang w:val="zh-TW" w:eastAsia="zh-TW"/>
        </w:rPr>
        <w:t xml:space="preserve"> </w:t>
      </w:r>
      <w:r>
        <w:rPr>
          <w:rFonts w:hint="default" w:ascii="宋体" w:hAnsi="宋体" w:eastAsia="宋体" w:cs="宋体"/>
          <w:lang w:val="zh-CN"/>
        </w:rPr>
        <w:t xml:space="preserve"> </w:t>
      </w:r>
      <w:r>
        <w:rPr>
          <w:rFonts w:ascii="宋体" w:hAnsi="宋体" w:eastAsia="宋体" w:cs="宋体"/>
          <w:lang w:val="zh-TW" w:eastAsia="zh-TW"/>
        </w:rPr>
        <w:t>月</w:t>
      </w:r>
      <w:r>
        <w:rPr>
          <w:rFonts w:hint="default" w:ascii="宋体" w:hAnsi="宋体" w:eastAsia="宋体" w:cs="宋体"/>
          <w:lang w:val="zh-CN"/>
        </w:rPr>
        <w:t xml:space="preserve">   </w:t>
      </w:r>
      <w:r>
        <w:rPr>
          <w:rFonts w:ascii="宋体" w:hAnsi="宋体" w:eastAsia="宋体" w:cs="宋体"/>
          <w:lang w:val="zh-TW" w:eastAsia="zh-TW"/>
        </w:rPr>
        <w:t>日</w:t>
      </w:r>
      <w:r>
        <w:rPr>
          <w:rFonts w:ascii="宋体" w:hAnsi="宋体" w:eastAsia="宋体" w:cs="宋体"/>
          <w:lang w:val="zh-TW"/>
        </w:rPr>
        <w:t xml:space="preserve"> </w:t>
      </w:r>
      <w:r>
        <w:rPr>
          <w:rFonts w:hint="default" w:ascii="宋体" w:hAnsi="宋体" w:eastAsia="PMingLiU" w:cs="宋体"/>
          <w:lang w:val="zh-TW" w:eastAsia="zh-TW"/>
        </w:rPr>
        <w:t xml:space="preserve">        </w:t>
      </w:r>
      <w:r>
        <w:rPr>
          <w:rFonts w:ascii="宋体" w:hAnsi="宋体" w:eastAsia="宋体" w:cs="宋体"/>
          <w:lang w:val="zh-TW"/>
        </w:rPr>
        <w:t xml:space="preserve"> </w:t>
      </w:r>
    </w:p>
    <w:sectPr>
      <w:pgSz w:w="11900" w:h="16840"/>
      <w:pgMar w:top="851" w:right="1134" w:bottom="851" w:left="1134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486AF5"/>
    <w:multiLevelType w:val="multilevel"/>
    <w:tmpl w:val="59486AF5"/>
    <w:lvl w:ilvl="0" w:tentative="0">
      <w:start w:val="1"/>
      <w:numFmt w:val="ideographDigital"/>
      <w:lvlText w:val="%1."/>
      <w:lvlJc w:val="left"/>
      <w:pPr>
        <w:ind w:left="524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84" w:hanging="8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entative="0">
      <w:start w:val="1"/>
      <w:numFmt w:val="lowerRoman"/>
      <w:lvlText w:val="%3."/>
      <w:lvlJc w:val="left"/>
      <w:pPr>
        <w:ind w:left="1304" w:hanging="9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540"/>
        </w:tabs>
        <w:ind w:left="1724" w:hanging="8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540"/>
        </w:tabs>
        <w:ind w:left="2144" w:hanging="8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entative="0">
      <w:start w:val="1"/>
      <w:numFmt w:val="lowerRoman"/>
      <w:lvlText w:val="%6."/>
      <w:lvlJc w:val="left"/>
      <w:pPr>
        <w:tabs>
          <w:tab w:val="left" w:pos="540"/>
        </w:tabs>
        <w:ind w:left="2564" w:hanging="9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540"/>
        </w:tabs>
        <w:ind w:left="2984" w:hanging="8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540"/>
        </w:tabs>
        <w:ind w:left="3404" w:hanging="8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entative="0">
      <w:start w:val="1"/>
      <w:numFmt w:val="lowerRoman"/>
      <w:lvlText w:val="%9."/>
      <w:lvlJc w:val="left"/>
      <w:pPr>
        <w:tabs>
          <w:tab w:val="left" w:pos="540"/>
        </w:tabs>
        <w:ind w:left="3824" w:hanging="9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entative="1">
        <w:start w:val="1"/>
        <w:numFmt w:val="ideographDigital"/>
        <w:lvlText w:val="%1."/>
        <w:lvlJc w:val="left"/>
        <w:pPr>
          <w:ind w:left="512" w:hanging="4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872" w:hanging="8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lowerRoman"/>
        <w:lvlText w:val="%3."/>
        <w:lvlJc w:val="left"/>
        <w:pPr>
          <w:ind w:left="1288" w:hanging="9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left" w:pos="540"/>
          </w:tabs>
          <w:ind w:left="1708" w:hanging="8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lowerLetter"/>
        <w:lvlText w:val="%5)"/>
        <w:lvlJc w:val="left"/>
        <w:pPr>
          <w:tabs>
            <w:tab w:val="left" w:pos="540"/>
          </w:tabs>
          <w:ind w:left="2128" w:hanging="8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lowerRoman"/>
        <w:lvlText w:val="%6."/>
        <w:lvlJc w:val="left"/>
        <w:pPr>
          <w:tabs>
            <w:tab w:val="left" w:pos="540"/>
          </w:tabs>
          <w:ind w:left="2548" w:hanging="9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left" w:pos="540"/>
          </w:tabs>
          <w:ind w:left="2968" w:hanging="8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lowerLetter"/>
        <w:lvlText w:val="%8)"/>
        <w:lvlJc w:val="left"/>
        <w:pPr>
          <w:tabs>
            <w:tab w:val="left" w:pos="540"/>
          </w:tabs>
          <w:ind w:left="3388" w:hanging="84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lowerRoman"/>
        <w:lvlText w:val="%9."/>
        <w:lvlJc w:val="left"/>
        <w:pPr>
          <w:tabs>
            <w:tab w:val="left" w:pos="540"/>
          </w:tabs>
          <w:ind w:left="3808" w:hanging="9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</w:compat>
  <w:docVars>
    <w:docVar w:name="commondata" w:val="eyJoZGlkIjoiYmNhMTdiNGExZTRjOGNiYjk4ZTllZTljM2UyMGU5ZjUifQ=="/>
  </w:docVars>
  <w:rsids>
    <w:rsidRoot w:val="00F44138"/>
    <w:rsid w:val="000B6C92"/>
    <w:rsid w:val="00103BCA"/>
    <w:rsid w:val="00136374"/>
    <w:rsid w:val="00196F3E"/>
    <w:rsid w:val="001B20A7"/>
    <w:rsid w:val="0022181F"/>
    <w:rsid w:val="0025033E"/>
    <w:rsid w:val="00252DBD"/>
    <w:rsid w:val="0028312F"/>
    <w:rsid w:val="00487AE6"/>
    <w:rsid w:val="00497E7B"/>
    <w:rsid w:val="004B534A"/>
    <w:rsid w:val="00503804"/>
    <w:rsid w:val="00514568"/>
    <w:rsid w:val="00572B7F"/>
    <w:rsid w:val="00584F88"/>
    <w:rsid w:val="005948D6"/>
    <w:rsid w:val="005A2F87"/>
    <w:rsid w:val="007905BB"/>
    <w:rsid w:val="007F642F"/>
    <w:rsid w:val="00873B36"/>
    <w:rsid w:val="008E1C75"/>
    <w:rsid w:val="009C0B5D"/>
    <w:rsid w:val="00B23789"/>
    <w:rsid w:val="00B6715D"/>
    <w:rsid w:val="00BE4342"/>
    <w:rsid w:val="00C1794A"/>
    <w:rsid w:val="00C7297A"/>
    <w:rsid w:val="00C82A25"/>
    <w:rsid w:val="00CE1C7B"/>
    <w:rsid w:val="00D374B8"/>
    <w:rsid w:val="00DE61D9"/>
    <w:rsid w:val="00E773C7"/>
    <w:rsid w:val="00F028E6"/>
    <w:rsid w:val="00F44138"/>
    <w:rsid w:val="00FA01B5"/>
    <w:rsid w:val="00FA32D5"/>
    <w:rsid w:val="012D66AB"/>
    <w:rsid w:val="0502487A"/>
    <w:rsid w:val="1034793F"/>
    <w:rsid w:val="21216CB6"/>
    <w:rsid w:val="35A65186"/>
    <w:rsid w:val="37383124"/>
    <w:rsid w:val="433726FF"/>
    <w:rsid w:val="464A4AB5"/>
    <w:rsid w:val="47D00A46"/>
    <w:rsid w:val="7390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0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页眉 字符"/>
    <w:basedOn w:val="6"/>
    <w:link w:val="4"/>
    <w:qFormat/>
    <w:uiPriority w:val="99"/>
    <w:rPr>
      <w:sz w:val="18"/>
      <w:szCs w:val="18"/>
      <w:lang w:eastAsia="en-US"/>
    </w:rPr>
  </w:style>
  <w:style w:type="character" w:customStyle="1" w:styleId="12">
    <w:name w:val="页脚 字符"/>
    <w:basedOn w:val="6"/>
    <w:link w:val="3"/>
    <w:qFormat/>
    <w:uiPriority w:val="99"/>
    <w:rPr>
      <w:sz w:val="18"/>
      <w:szCs w:val="18"/>
      <w:lang w:eastAsia="en-US"/>
    </w:rPr>
  </w:style>
  <w:style w:type="character" w:customStyle="1" w:styleId="13">
    <w:name w:val="批注框文本 字符"/>
    <w:basedOn w:val="6"/>
    <w:link w:val="2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2</Pages>
  <Words>1124</Words>
  <Characters>1177</Characters>
  <Lines>10</Lines>
  <Paragraphs>2</Paragraphs>
  <TotalTime>139</TotalTime>
  <ScaleCrop>false</ScaleCrop>
  <LinksUpToDate>false</LinksUpToDate>
  <CharactersWithSpaces>1323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2021-08-22T23:57:00Z</dcterms:created>
  <dc:creator>Jinli</dc:creator>
  <cp:lastModifiedBy>Administrator</cp:lastModifiedBy>
  <cp:lastPrinted>2023-09-01T00:00:00Z</cp:lastPrinted>
  <dcterms:modified xsi:type="dcterms:W3CDTF">2023-09-20T07:18:23Z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5FBD98881C47451990924161385DE902_13</vt:lpwstr>
  </property>
</Properties>
</file>