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ind w:left="960" w:firstLine="0" w:firstLineChars="0"/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福州大学</w:t>
      </w:r>
    </w:p>
    <w:p>
      <w:pPr>
        <w:pStyle w:val="11"/>
        <w:ind w:left="960" w:firstLine="0" w:firstLineChars="0"/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  <w:u w:val="single"/>
        </w:rPr>
        <w:t xml:space="preserve"> 202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>4</w:t>
      </w:r>
      <w:bookmarkStart w:id="0" w:name="_GoBack"/>
      <w:bookmarkEnd w:id="0"/>
      <w:r>
        <w:rPr>
          <w:rFonts w:eastAsia="黑体"/>
          <w:sz w:val="30"/>
          <w:szCs w:val="30"/>
          <w:u w:val="single"/>
        </w:rPr>
        <w:t xml:space="preserve"> </w:t>
      </w:r>
      <w:r>
        <w:rPr>
          <w:rFonts w:hint="eastAsia" w:eastAsia="黑体"/>
          <w:sz w:val="30"/>
          <w:szCs w:val="30"/>
        </w:rPr>
        <w:t>年硕士研究生入学考试专业课课程（考试）大纲</w:t>
      </w:r>
    </w:p>
    <w:p>
      <w:pPr>
        <w:numPr>
          <w:ilvl w:val="0"/>
          <w:numId w:val="1"/>
        </w:numPr>
        <w:tabs>
          <w:tab w:val="left" w:pos="540"/>
          <w:tab w:val="clear" w:pos="960"/>
        </w:tabs>
        <w:ind w:left="52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考试科目名称: 金融学综合</w:t>
      </w:r>
    </w:p>
    <w:p>
      <w:pPr>
        <w:numPr>
          <w:ilvl w:val="0"/>
          <w:numId w:val="1"/>
        </w:numPr>
        <w:tabs>
          <w:tab w:val="left" w:pos="540"/>
          <w:tab w:val="clear" w:pos="960"/>
        </w:tabs>
        <w:ind w:left="50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招生学院（盖学院公章）：经济与管理学院</w:t>
      </w:r>
    </w:p>
    <w:tbl>
      <w:tblPr>
        <w:tblStyle w:val="9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6" w:hRule="atLeast"/>
        </w:trPr>
        <w:tc>
          <w:tcPr>
            <w:tcW w:w="9540" w:type="dxa"/>
          </w:tcPr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 xml:space="preserve">一、考试性质 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《金融学综合》是金融硕士（MF）专业学位研究生入学统一考试的科目之一。《金融学综合》考试力求反映金融硕士专业学位的特点，科学、公平、准确、规范地测评考生的基本素质和综合能力，选拔具有发展潜力的优秀人才入学，为国家的经济建设培养具有扎实经济、金融理论基础和良好职业素养，具有较强分析与解决实际问题能力的高层次、应用型、复合型的金融专业人才。 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 xml:space="preserve">二、考试要求 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测试考生对于与金融学和公司财务相关的基本概念、基础理论的掌握和运用能力。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 xml:space="preserve">三、考试形式和试卷结构 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(1)试卷满分为150分，考试时间为180分钟。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(2)答题方式为闭卷、笔试。允许使用不含存储功能的计算器。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(3)试卷内容与题型结构:金融学部分，公司财务部分。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金融学题型：名词解释,判断正误并说明理由,计算题,简答题,论述题;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公司财务题型：名词解释,简答题,计算题,论述题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723" w:firstLineChars="300"/>
              <w:rPr>
                <w:rFonts w:ascii="楷体" w:hAnsi="楷体" w:eastAsia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四、考试内容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 xml:space="preserve">第一部分 金融学 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一、货币、货币制度与信用形式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0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●货币的职能与货币制度 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0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国际货币体系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0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信用与信用形式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二、利息和利率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240" w:firstLineChars="10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 ●  利息和利率种类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360" w:firstLineChars="15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●  利率决定理论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360" w:firstLineChars="15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●  利率的风险结构与期限结构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三、外汇与汇率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360" w:firstLineChars="15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外汇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360" w:firstLineChars="15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汇率与汇率制度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360" w:firstLineChars="15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币值、利率与汇率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360" w:firstLineChars="15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汇率决定理论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四、金融市场、金融机构与金融体系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  ●  金融市场及其要素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360" w:firstLineChars="15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货币市场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360" w:firstLineChars="15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资本市场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360" w:firstLineChars="15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衍生工具市场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  ●  金融机构（种类、功能）与金融体系结构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五、商业银行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  ●  商业银行的负债业务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  ●  商业银行的资产业务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480" w:firstLineChars="20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商业银行的中间业务和表外业务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480" w:firstLineChars="20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商业银行经营管理及其风险特征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六、现代货币创造机制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存款货币的创造机制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中央银行的性质、职能和类型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   ●  中央银行体制下的货币创造过程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七、货币供求与均衡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货币需求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货币供给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货币均衡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通货膨胀与通货紧缩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八、货币政策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货币政策及其目标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货币政策工具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货币政策的传导机制和中介指标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九、国际收支与国际资本流动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国际收支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国际储备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国际资本流动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十、金融监管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金融监管理论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巴塞尔协议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金融机构监管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金融市场监管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第二部分　公司财务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一、公司财务概述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什么是公司财务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财务管理目标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二、财务分析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会计报表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财务报表比率分析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三、财务预测与规划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销售百分比法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外部融资与增长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四、时间价值、折现与证券估价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现金流与折现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债券的估值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股票的估值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五、资本预算与投资项目评价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投资决策方法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   ●  增量现金流 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净现值运用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资本预算中的风险分析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六、风险与收益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风险与收益的度量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均值方差模型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资本资产定价模型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无套利定价模型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七、资本成本与资本结构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资本成本、杠杆原理与应用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贝塔（b）的估计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加权平均资本成本（WACC）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八、有效市场假说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有效资本市场的概念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有效资本市场的形式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有效市场与公司财务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债务融资与股权融资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资本结构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MM定理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十、企业价值评估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价值评估的主要方法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企业价值评估方法的应用与比较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120" w:firstLineChars="5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十一、股利分配与政策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hAnsi="楷体" w:eastAsia="楷体" w:cs="楷体"/>
                <w:sz w:val="24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●  股利分配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 xml:space="preserve">    ●  股利理论与政策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9540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参考书目(须与专业目录一致)(包括作者、书目、出版社、出版时间、版次)：</w:t>
            </w:r>
          </w:p>
          <w:p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仿宋_GB2312" w:hAnsi="仿宋_GB2312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[1]黄达、张杰编著.《金融学》（第五版）.中国人民大学出版社，2020年；</w:t>
            </w: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br w:type="textWrapping"/>
            </w:r>
            <w:r>
              <w:rPr>
                <w:rFonts w:hint="eastAsia" w:ascii="楷体" w:hAnsi="楷体" w:eastAsia="楷体" w:cs="楷体"/>
                <w:sz w:val="24"/>
                <w:shd w:val="clear" w:color="auto" w:fill="FFFFFF"/>
              </w:rPr>
              <w:t>[2]马忠编著.《公司财务管理》（第二版）.机械工业出版社，2017年。</w:t>
            </w:r>
          </w:p>
        </w:tc>
      </w:tr>
    </w:tbl>
    <w:p>
      <w:pPr>
        <w:pStyle w:val="2"/>
      </w:pPr>
    </w:p>
    <w:sectPr>
      <w:headerReference r:id="rId3" w:type="default"/>
      <w:footerReference r:id="rId4" w:type="default"/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091B4C"/>
    <w:multiLevelType w:val="multilevel"/>
    <w:tmpl w:val="51091B4C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E3ZTM3NGE4NTI4YmYyMGNmN2JkNjU1NTNlMjljMDEifQ=="/>
  </w:docVars>
  <w:rsids>
    <w:rsidRoot w:val="00AE2A5A"/>
    <w:rsid w:val="00044DEF"/>
    <w:rsid w:val="0005714A"/>
    <w:rsid w:val="0006726C"/>
    <w:rsid w:val="00093562"/>
    <w:rsid w:val="000C459C"/>
    <w:rsid w:val="001667AC"/>
    <w:rsid w:val="00197A1E"/>
    <w:rsid w:val="001C31CD"/>
    <w:rsid w:val="00227C70"/>
    <w:rsid w:val="002538EB"/>
    <w:rsid w:val="002740FD"/>
    <w:rsid w:val="00285575"/>
    <w:rsid w:val="003C05F8"/>
    <w:rsid w:val="003D09E4"/>
    <w:rsid w:val="004233F1"/>
    <w:rsid w:val="00470889"/>
    <w:rsid w:val="00492432"/>
    <w:rsid w:val="004F1D42"/>
    <w:rsid w:val="005D1F0A"/>
    <w:rsid w:val="00613339"/>
    <w:rsid w:val="00633EFD"/>
    <w:rsid w:val="00687B81"/>
    <w:rsid w:val="006C3A00"/>
    <w:rsid w:val="006F5760"/>
    <w:rsid w:val="007525E3"/>
    <w:rsid w:val="00784481"/>
    <w:rsid w:val="007F60B0"/>
    <w:rsid w:val="007F7448"/>
    <w:rsid w:val="008F2B78"/>
    <w:rsid w:val="00971881"/>
    <w:rsid w:val="009E79AC"/>
    <w:rsid w:val="00A27EBE"/>
    <w:rsid w:val="00AB57E9"/>
    <w:rsid w:val="00AC74A9"/>
    <w:rsid w:val="00AE2A5A"/>
    <w:rsid w:val="00B352A0"/>
    <w:rsid w:val="00B93580"/>
    <w:rsid w:val="00B9599B"/>
    <w:rsid w:val="00BF7CB8"/>
    <w:rsid w:val="00C132CB"/>
    <w:rsid w:val="00C20E19"/>
    <w:rsid w:val="00C46B34"/>
    <w:rsid w:val="00C632A8"/>
    <w:rsid w:val="00CF6AA2"/>
    <w:rsid w:val="00D07C78"/>
    <w:rsid w:val="00D20047"/>
    <w:rsid w:val="00D2698B"/>
    <w:rsid w:val="00D46EB2"/>
    <w:rsid w:val="00D979A7"/>
    <w:rsid w:val="00DC6A66"/>
    <w:rsid w:val="00DF0673"/>
    <w:rsid w:val="00E945CB"/>
    <w:rsid w:val="00EC4C88"/>
    <w:rsid w:val="00F73612"/>
    <w:rsid w:val="00F77E5D"/>
    <w:rsid w:val="00F85EC1"/>
    <w:rsid w:val="00FD622A"/>
    <w:rsid w:val="00FF43D5"/>
    <w:rsid w:val="254E2DB1"/>
    <w:rsid w:val="272F6371"/>
    <w:rsid w:val="28072B97"/>
    <w:rsid w:val="2A0009E5"/>
    <w:rsid w:val="2A753D82"/>
    <w:rsid w:val="2C991E5B"/>
    <w:rsid w:val="35BF688B"/>
    <w:rsid w:val="3BF12EDA"/>
    <w:rsid w:val="485E1311"/>
    <w:rsid w:val="63350BCC"/>
    <w:rsid w:val="6FFC17B9"/>
    <w:rsid w:val="7E5D28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qFormat="1" w:unhideWhenUsed="0" w:uiPriority="0" w:semiHidden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18"/>
      <w:szCs w:val="20"/>
    </w:rPr>
  </w:style>
  <w:style w:type="paragraph" w:styleId="3">
    <w:name w:val="List 2"/>
    <w:basedOn w:val="1"/>
    <w:qFormat/>
    <w:uiPriority w:val="0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  <w:style w:type="paragraph" w:styleId="8">
    <w:name w:val="Body Text First Indent"/>
    <w:basedOn w:val="2"/>
    <w:qFormat/>
    <w:uiPriority w:val="0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fd</Company>
  <Pages>3</Pages>
  <Words>1280</Words>
  <Characters>1309</Characters>
  <Lines>11</Lines>
  <Paragraphs>3</Paragraphs>
  <TotalTime>20</TotalTime>
  <ScaleCrop>false</ScaleCrop>
  <LinksUpToDate>false</LinksUpToDate>
  <CharactersWithSpaces>1491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2019-09-03T03:03:00Z</dcterms:created>
  <dc:creator>woc</dc:creator>
  <cp:lastModifiedBy>yjsb</cp:lastModifiedBy>
  <cp:lastPrinted>2019-09-03T03:08:00Z</cp:lastPrinted>
  <dcterms:modified xsi:type="dcterms:W3CDTF">2023-07-03T03:48:13Z</dcterms:modified>
  <dc:title>广东工业大学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>
    <vt:lpwstr>6</vt:lpwstr>
  </property>
  <property fmtid="{D5CDD505-2E9C-101B-9397-08002B2CF9AE}" pid="3" name="KSOProductBuildVer">
    <vt:lpwstr>2052-11.1.0.14309</vt:lpwstr>
  </property>
  <property fmtid="{D5CDD505-2E9C-101B-9397-08002B2CF9AE}" pid="4" name="ICV">
    <vt:lpwstr>9589EF1036DD4B2F969A2DF0497BE56D</vt:lpwstr>
  </property>
</Properties>
</file>