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黑体"/>
          <w:sz w:val="30"/>
          <w:szCs w:val="30"/>
        </w:rPr>
      </w:pPr>
      <w:r>
        <w:rPr>
          <w:rFonts w:hint="eastAsia" w:eastAsia="黑体"/>
          <w:sz w:val="30"/>
          <w:szCs w:val="30"/>
        </w:rPr>
        <w:t>福  州  大  学</w:t>
      </w:r>
    </w:p>
    <w:p>
      <w:pPr>
        <w:jc w:val="center"/>
        <w:rPr>
          <w:rFonts w:hint="eastAsia" w:eastAsia="黑体"/>
          <w:sz w:val="30"/>
          <w:szCs w:val="30"/>
        </w:rPr>
      </w:pPr>
      <w:r>
        <w:rPr>
          <w:rFonts w:hint="eastAsia" w:eastAsia="黑体"/>
          <w:sz w:val="30"/>
          <w:szCs w:val="30"/>
          <w:u w:val="single"/>
        </w:rPr>
        <w:t xml:space="preserve"> </w:t>
      </w:r>
      <w:r>
        <w:rPr>
          <w:rFonts w:hint="eastAsia" w:eastAsia="黑体"/>
          <w:sz w:val="30"/>
          <w:szCs w:val="30"/>
          <w:u w:val="single"/>
          <w:lang w:val="en-US" w:eastAsia="zh-CN"/>
        </w:rPr>
        <w:t>2024</w:t>
      </w:r>
      <w:r>
        <w:rPr>
          <w:rFonts w:hint="eastAsia" w:eastAsia="黑体"/>
          <w:sz w:val="30"/>
          <w:szCs w:val="30"/>
          <w:u w:val="single"/>
        </w:rPr>
        <w:t xml:space="preserve"> </w:t>
      </w:r>
      <w:r>
        <w:rPr>
          <w:rFonts w:hint="eastAsia" w:eastAsia="黑体"/>
          <w:sz w:val="30"/>
          <w:szCs w:val="30"/>
        </w:rPr>
        <w:t>年硕士研究生入学考试专业课考试大纲</w:t>
      </w:r>
    </w:p>
    <w:p>
      <w:pPr>
        <w:numPr>
          <w:ilvl w:val="0"/>
          <w:numId w:val="1"/>
        </w:numPr>
        <w:tabs>
          <w:tab w:val="left" w:pos="540"/>
          <w:tab w:val="clear" w:pos="960"/>
        </w:tabs>
        <w:ind w:left="524"/>
        <w:rPr>
          <w:rFonts w:hint="eastAsia" w:ascii="宋体" w:hAnsi="宋体"/>
          <w:sz w:val="24"/>
        </w:rPr>
      </w:pPr>
      <w:r>
        <w:rPr>
          <w:rFonts w:hint="eastAsia" w:ascii="宋体" w:hAnsi="宋体"/>
          <w:sz w:val="24"/>
        </w:rPr>
        <w:t xml:space="preserve">考试科目名称: </w:t>
      </w:r>
      <w:r>
        <w:rPr>
          <w:rFonts w:hint="eastAsia" w:ascii="宋体" w:hAnsi="宋体"/>
          <w:sz w:val="24"/>
          <w:lang w:val="en-US" w:eastAsia="zh-CN"/>
        </w:rPr>
        <w:t>矿物加工学</w:t>
      </w:r>
    </w:p>
    <w:p>
      <w:pPr>
        <w:numPr>
          <w:ilvl w:val="0"/>
          <w:numId w:val="1"/>
        </w:numPr>
        <w:tabs>
          <w:tab w:val="left" w:pos="540"/>
          <w:tab w:val="clear" w:pos="960"/>
        </w:tabs>
        <w:ind w:left="508"/>
        <w:rPr>
          <w:rFonts w:hint="eastAsia" w:ascii="宋体" w:hAnsi="宋体"/>
          <w:sz w:val="24"/>
        </w:rPr>
      </w:pPr>
      <w:r>
        <w:rPr>
          <w:rFonts w:hint="eastAsia" w:ascii="宋体" w:hAnsi="宋体"/>
          <w:sz w:val="24"/>
        </w:rPr>
        <w:t xml:space="preserve">招生学院（盖学院公章）：                               </w:t>
      </w:r>
    </w:p>
    <w:tbl>
      <w:tblPr>
        <w:tblStyle w:val="6"/>
        <w:tblW w:w="95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751" w:hRule="atLeast"/>
        </w:trPr>
        <w:tc>
          <w:tcPr>
            <w:tcW w:w="9540" w:type="dxa"/>
            <w:noWrap w:val="0"/>
            <w:vAlign w:val="top"/>
          </w:tcPr>
          <w:p>
            <w:pPr>
              <w:rPr>
                <w:rFonts w:hint="eastAsia" w:ascii="宋体" w:hAnsi="宋体"/>
                <w:sz w:val="24"/>
              </w:rPr>
            </w:pPr>
            <w:r>
              <w:rPr>
                <w:rFonts w:hint="eastAsia" w:ascii="宋体" w:hAnsi="宋体"/>
                <w:sz w:val="24"/>
              </w:rPr>
              <w:t>基本内容:</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eastAsia="宋体"/>
                <w:b/>
                <w:bCs/>
                <w:lang w:eastAsia="zh-CN"/>
              </w:rPr>
            </w:pPr>
            <w:r>
              <w:rPr>
                <w:rFonts w:hint="eastAsia"/>
                <w:b/>
                <w:bCs/>
              </w:rPr>
              <w:t>一、资源加工学概述</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宋体"/>
                <w:lang w:eastAsia="zh-CN"/>
              </w:rPr>
            </w:pPr>
            <w:r>
              <w:rPr>
                <w:rFonts w:hint="eastAsia"/>
              </w:rPr>
              <w:t>（一）了解矿物加工学的形成</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宋体"/>
                <w:lang w:eastAsia="zh-CN"/>
              </w:rPr>
            </w:pPr>
            <w:r>
              <w:rPr>
                <w:rFonts w:hint="eastAsia"/>
              </w:rPr>
              <w:t>（二）了解矿物加工学的学科体系</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宋体"/>
                <w:lang w:eastAsia="zh-CN"/>
              </w:rPr>
            </w:pPr>
            <w:r>
              <w:rPr>
                <w:rFonts w:hint="eastAsia"/>
              </w:rPr>
              <w:t>（三）了解矿物加工学在国民经济建设中的地位作用</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Times New Roman" w:hAnsi="Times New Roman" w:eastAsia="宋体" w:cs="Times New Roman"/>
                <w:b/>
                <w:bCs/>
                <w:lang w:eastAsia="zh-CN"/>
              </w:rPr>
            </w:pPr>
            <w:r>
              <w:rPr>
                <w:rFonts w:hint="eastAsia" w:ascii="Times New Roman" w:hAnsi="Times New Roman" w:eastAsia="宋体" w:cs="Times New Roman"/>
                <w:b/>
                <w:bCs/>
              </w:rPr>
              <w:t>二、物料的基本物理化学性质</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（一）熟悉物料的鉴别</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宋体"/>
                <w:lang w:eastAsia="zh-CN"/>
              </w:rPr>
            </w:pPr>
            <w:r>
              <w:rPr>
                <w:rFonts w:hint="eastAsia"/>
              </w:rPr>
              <w:t>（二）熟悉物料的物理性质</w:t>
            </w:r>
            <w:r>
              <w:rPr>
                <w:rFonts w:hint="eastAsia"/>
                <w:lang w:val="en-US" w:eastAsia="zh-CN"/>
              </w:rPr>
              <w:t>和</w:t>
            </w:r>
            <w:r>
              <w:rPr>
                <w:rFonts w:hint="eastAsia"/>
              </w:rPr>
              <w:t>表面化学性质</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Times New Roman" w:hAnsi="Times New Roman" w:eastAsia="宋体" w:cs="Times New Roman"/>
                <w:b/>
                <w:bCs/>
                <w:lang w:eastAsia="zh-CN"/>
              </w:rPr>
            </w:pPr>
            <w:r>
              <w:rPr>
                <w:rFonts w:hint="eastAsia" w:ascii="Times New Roman" w:hAnsi="Times New Roman" w:eastAsia="宋体" w:cs="Times New Roman"/>
                <w:b/>
                <w:bCs/>
              </w:rPr>
              <w:t>三、粉碎与分级</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imes New Roman" w:hAnsi="Times New Roman" w:eastAsia="宋体" w:cs="Times New Roman"/>
              </w:rPr>
            </w:pPr>
            <w:r>
              <w:rPr>
                <w:rFonts w:hint="eastAsia"/>
              </w:rPr>
              <w:t>（一）</w:t>
            </w:r>
            <w:r>
              <w:rPr>
                <w:rFonts w:hint="eastAsia" w:ascii="Times New Roman" w:hAnsi="Times New Roman" w:eastAsia="宋体" w:cs="Times New Roman"/>
              </w:rPr>
              <w:t>掌握粉碎的工艺特性</w:t>
            </w:r>
            <w:r>
              <w:rPr>
                <w:rFonts w:hint="eastAsia" w:ascii="Times New Roman" w:hAnsi="Times New Roman" w:eastAsia="宋体" w:cs="Times New Roman"/>
                <w:lang w:eastAsia="zh-CN"/>
              </w:rPr>
              <w:t>、</w:t>
            </w:r>
            <w:r>
              <w:rPr>
                <w:rFonts w:hint="eastAsia" w:ascii="Times New Roman" w:hAnsi="Times New Roman" w:eastAsia="宋体" w:cs="Times New Roman"/>
              </w:rPr>
              <w:t>方法</w:t>
            </w:r>
            <w:r>
              <w:rPr>
                <w:rFonts w:hint="eastAsia" w:ascii="Times New Roman" w:hAnsi="Times New Roman" w:eastAsia="宋体" w:cs="Times New Roman"/>
                <w:lang w:val="en-US" w:eastAsia="zh-CN"/>
              </w:rPr>
              <w:t>和</w:t>
            </w:r>
            <w:r>
              <w:rPr>
                <w:rFonts w:hint="eastAsia" w:ascii="Times New Roman" w:hAnsi="Times New Roman" w:eastAsia="宋体" w:cs="Times New Roman"/>
              </w:rPr>
              <w:t>理论</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宋体"/>
                <w:lang w:eastAsia="zh-CN"/>
              </w:rPr>
            </w:pPr>
            <w:r>
              <w:rPr>
                <w:rFonts w:hint="eastAsia"/>
              </w:rPr>
              <w:t>（二）掌</w:t>
            </w:r>
            <w:r>
              <w:rPr>
                <w:rFonts w:hint="eastAsia" w:ascii="Times New Roman" w:hAnsi="Times New Roman" w:eastAsia="宋体" w:cs="Times New Roman"/>
              </w:rPr>
              <w:t>握筛分分级</w:t>
            </w:r>
            <w:r>
              <w:rPr>
                <w:rFonts w:hint="eastAsia" w:ascii="Times New Roman" w:hAnsi="Times New Roman" w:eastAsia="宋体" w:cs="Times New Roman"/>
                <w:lang w:eastAsia="zh-CN"/>
              </w:rPr>
              <w:t>、</w:t>
            </w:r>
            <w:r>
              <w:rPr>
                <w:rFonts w:hint="eastAsia" w:ascii="Times New Roman" w:hAnsi="Times New Roman" w:eastAsia="宋体" w:cs="Times New Roman"/>
              </w:rPr>
              <w:t>水力分级</w:t>
            </w:r>
            <w:r>
              <w:rPr>
                <w:rFonts w:hint="eastAsia" w:ascii="Times New Roman" w:hAnsi="Times New Roman" w:eastAsia="宋体" w:cs="Times New Roman"/>
                <w:lang w:eastAsia="zh-CN"/>
              </w:rPr>
              <w:t>、</w:t>
            </w:r>
            <w:r>
              <w:rPr>
                <w:rFonts w:hint="eastAsia" w:ascii="Times New Roman" w:hAnsi="Times New Roman" w:eastAsia="宋体" w:cs="Times New Roman"/>
              </w:rPr>
              <w:t>分级效果的评价</w:t>
            </w:r>
            <w:r>
              <w:rPr>
                <w:rFonts w:hint="eastAsia" w:ascii="Times New Roman" w:hAnsi="Times New Roman" w:eastAsia="宋体" w:cs="Times New Roman"/>
                <w:lang w:val="en-US" w:eastAsia="zh-CN"/>
              </w:rPr>
              <w:t>和</w:t>
            </w:r>
            <w:r>
              <w:rPr>
                <w:rFonts w:hint="eastAsia" w:ascii="Times New Roman" w:hAnsi="Times New Roman" w:eastAsia="宋体" w:cs="Times New Roman"/>
              </w:rPr>
              <w:t>粉碎产</w:t>
            </w:r>
            <w:r>
              <w:rPr>
                <w:rFonts w:hint="eastAsia"/>
              </w:rPr>
              <w:t>品粒度特征</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Times New Roman" w:hAnsi="Times New Roman" w:eastAsia="宋体" w:cs="Times New Roman"/>
                <w:b/>
                <w:bCs/>
                <w:lang w:eastAsia="zh-CN"/>
              </w:rPr>
            </w:pPr>
            <w:r>
              <w:rPr>
                <w:rFonts w:hint="eastAsia" w:ascii="Times New Roman" w:hAnsi="Times New Roman" w:eastAsia="宋体" w:cs="Times New Roman"/>
                <w:b/>
                <w:bCs/>
              </w:rPr>
              <w:t>四、颗粒在流体中的运动</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宋体"/>
                <w:lang w:eastAsia="zh-CN"/>
              </w:rPr>
            </w:pPr>
            <w:r>
              <w:rPr>
                <w:rFonts w:hint="eastAsia"/>
              </w:rPr>
              <w:t>（一）流体的基本性质</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ascii="Times New Roman" w:hAnsi="Times New Roman" w:eastAsia="宋体" w:cs="Times New Roman"/>
                <w:lang w:eastAsia="zh-CN"/>
              </w:rPr>
            </w:pPr>
            <w:r>
              <w:rPr>
                <w:rFonts w:hint="eastAsia"/>
              </w:rPr>
              <w:t>1. 了</w:t>
            </w:r>
            <w:r>
              <w:rPr>
                <w:rFonts w:hint="eastAsia" w:ascii="Times New Roman" w:hAnsi="Times New Roman" w:eastAsia="宋体" w:cs="Times New Roman"/>
              </w:rPr>
              <w:t>解流体的粘度、分类</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rPr>
            </w:pPr>
            <w:r>
              <w:rPr>
                <w:rFonts w:hint="eastAsia" w:ascii="Times New Roman" w:hAnsi="Times New Roman" w:eastAsia="宋体" w:cs="Times New Roman"/>
              </w:rPr>
              <w:t>2. 了解流</w:t>
            </w:r>
            <w:r>
              <w:rPr>
                <w:rFonts w:hint="eastAsia"/>
              </w:rPr>
              <w:t>体的流态、雷诺数与阻力系数</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宋体"/>
                <w:lang w:eastAsia="zh-CN"/>
              </w:rPr>
            </w:pPr>
            <w:r>
              <w:rPr>
                <w:rFonts w:hint="eastAsia"/>
              </w:rPr>
              <w:t>（二）</w:t>
            </w:r>
            <w:r>
              <w:rPr>
                <w:rFonts w:hint="eastAsia" w:ascii="Times New Roman" w:hAnsi="Times New Roman" w:eastAsia="宋体" w:cs="Times New Roman"/>
              </w:rPr>
              <w:t>掌握</w:t>
            </w:r>
            <w:r>
              <w:rPr>
                <w:rFonts w:hint="eastAsia"/>
              </w:rPr>
              <w:t>流体阻力、自由沉降、干涉沉降</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宋体"/>
                <w:lang w:eastAsia="zh-CN"/>
              </w:rPr>
            </w:pPr>
            <w:r>
              <w:rPr>
                <w:rFonts w:hint="eastAsia"/>
              </w:rPr>
              <w:t>（三）流体中颗粒的相互作用</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eastAsia="宋体"/>
                <w:lang w:eastAsia="zh-CN"/>
              </w:rPr>
            </w:pPr>
            <w:r>
              <w:rPr>
                <w:rFonts w:hint="eastAsia"/>
              </w:rPr>
              <w:t>1.了解紊流中颗粒间传质作用</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eastAsia="宋体"/>
                <w:lang w:eastAsia="zh-CN"/>
              </w:rPr>
            </w:pPr>
            <w:r>
              <w:rPr>
                <w:rFonts w:hint="eastAsia"/>
              </w:rPr>
              <w:t>2.了解紊流中颗粒间相互作用</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宋体"/>
                <w:lang w:eastAsia="zh-CN"/>
              </w:rPr>
            </w:pPr>
            <w:r>
              <w:rPr>
                <w:rFonts w:hint="eastAsia"/>
              </w:rPr>
              <w:t>（四）掌握</w:t>
            </w:r>
            <w:r>
              <w:rPr>
                <w:rFonts w:hint="eastAsia" w:ascii="Times New Roman" w:hAnsi="Times New Roman" w:eastAsia="宋体" w:cs="Times New Roman"/>
              </w:rPr>
              <w:t>流体</w:t>
            </w:r>
            <w:r>
              <w:rPr>
                <w:rFonts w:hint="eastAsia"/>
              </w:rPr>
              <w:t>中气泡的形成与运动速度</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宋体"/>
                <w:lang w:eastAsia="zh-CN"/>
              </w:rPr>
            </w:pPr>
            <w:r>
              <w:rPr>
                <w:rFonts w:hint="eastAsia"/>
              </w:rPr>
              <w:t>（五）掌握粘附过程、碰撞速率、粘附速率、脱附速率</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Times New Roman" w:hAnsi="Times New Roman" w:eastAsia="宋体" w:cs="Times New Roman"/>
                <w:b/>
                <w:bCs/>
                <w:lang w:eastAsia="zh-CN"/>
              </w:rPr>
            </w:pPr>
            <w:r>
              <w:rPr>
                <w:rFonts w:hint="eastAsia" w:ascii="Times New Roman" w:hAnsi="Times New Roman" w:eastAsia="宋体" w:cs="Times New Roman"/>
                <w:b/>
                <w:bCs/>
              </w:rPr>
              <w:t>五、物理分选</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宋体"/>
                <w:lang w:eastAsia="zh-CN"/>
              </w:rPr>
            </w:pPr>
            <w:r>
              <w:rPr>
                <w:rFonts w:hint="eastAsia"/>
              </w:rPr>
              <w:t>（一）重力分选</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ascii="Times New Roman" w:hAnsi="Times New Roman" w:eastAsia="宋体" w:cs="Times New Roman"/>
                <w:lang w:eastAsia="zh-CN"/>
              </w:rPr>
            </w:pPr>
            <w:r>
              <w:rPr>
                <w:rFonts w:hint="eastAsia"/>
              </w:rPr>
              <w:t>1.掌握</w:t>
            </w:r>
            <w:r>
              <w:rPr>
                <w:rFonts w:hint="eastAsia" w:ascii="Times New Roman" w:hAnsi="Times New Roman" w:eastAsia="宋体" w:cs="Times New Roman"/>
              </w:rPr>
              <w:t>重选基本概念</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ascii="Times New Roman" w:hAnsi="Times New Roman" w:eastAsia="宋体" w:cs="Times New Roman"/>
                <w:lang w:eastAsia="zh-CN"/>
              </w:rPr>
            </w:pPr>
            <w:r>
              <w:rPr>
                <w:rFonts w:hint="eastAsia" w:ascii="Times New Roman" w:hAnsi="Times New Roman" w:eastAsia="宋体" w:cs="Times New Roman"/>
              </w:rPr>
              <w:t>2.掌握颗粒在垂直交变介质流中按密度分层</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eastAsia="宋体"/>
                <w:lang w:eastAsia="zh-CN"/>
              </w:rPr>
            </w:pPr>
            <w:r>
              <w:rPr>
                <w:rFonts w:hint="eastAsia" w:ascii="Times New Roman" w:hAnsi="Times New Roman" w:eastAsia="宋体" w:cs="Times New Roman"/>
              </w:rPr>
              <w:t>3.掌握斜面</w:t>
            </w:r>
            <w:r>
              <w:rPr>
                <w:rFonts w:hint="eastAsia"/>
              </w:rPr>
              <w:t>流分选原理、回转流分选原理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宋体"/>
                <w:lang w:eastAsia="zh-CN"/>
              </w:rPr>
            </w:pPr>
            <w:r>
              <w:rPr>
                <w:rFonts w:hint="eastAsia"/>
              </w:rPr>
              <w:t>（二）磁场分选</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ascii="Times New Roman" w:hAnsi="Times New Roman" w:eastAsia="宋体" w:cs="Times New Roman"/>
                <w:lang w:eastAsia="zh-CN"/>
              </w:rPr>
            </w:pPr>
            <w:r>
              <w:rPr>
                <w:rFonts w:hint="eastAsia"/>
              </w:rPr>
              <w:t>1.掌握</w:t>
            </w:r>
            <w:r>
              <w:rPr>
                <w:rFonts w:hint="eastAsia" w:ascii="Times New Roman" w:hAnsi="Times New Roman" w:eastAsia="宋体" w:cs="Times New Roman"/>
              </w:rPr>
              <w:t>磁选过程、磁力</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ascii="Times New Roman" w:hAnsi="Times New Roman" w:eastAsia="宋体" w:cs="Times New Roman"/>
                <w:lang w:eastAsia="zh-CN"/>
              </w:rPr>
            </w:pPr>
            <w:r>
              <w:rPr>
                <w:rFonts w:hint="eastAsia" w:ascii="Times New Roman" w:hAnsi="Times New Roman" w:eastAsia="宋体" w:cs="Times New Roman"/>
              </w:rPr>
              <w:t>2.掌握改变物质磁性的方法</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eastAsia="宋体"/>
                <w:lang w:eastAsia="zh-CN"/>
              </w:rPr>
            </w:pPr>
            <w:r>
              <w:rPr>
                <w:rFonts w:hint="eastAsia" w:ascii="Times New Roman" w:hAnsi="Times New Roman" w:eastAsia="宋体" w:cs="Times New Roman"/>
              </w:rPr>
              <w:t>3.掌握分</w:t>
            </w:r>
            <w:r>
              <w:rPr>
                <w:rFonts w:hint="eastAsia"/>
              </w:rPr>
              <w:t>选磁场的磁场特性</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宋体"/>
                <w:lang w:eastAsia="zh-CN"/>
              </w:rPr>
            </w:pPr>
            <w:r>
              <w:rPr>
                <w:rFonts w:hint="eastAsia"/>
              </w:rPr>
              <w:t>（三）电场分选</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ascii="Times New Roman" w:hAnsi="Times New Roman" w:eastAsia="宋体" w:cs="Times New Roman"/>
                <w:lang w:eastAsia="zh-CN"/>
              </w:rPr>
            </w:pPr>
            <w:r>
              <w:rPr>
                <w:rFonts w:hint="eastAsia"/>
              </w:rPr>
              <w:t>1.掌握</w:t>
            </w:r>
            <w:r>
              <w:rPr>
                <w:rFonts w:hint="eastAsia" w:ascii="Times New Roman" w:hAnsi="Times New Roman" w:eastAsia="宋体" w:cs="Times New Roman"/>
              </w:rPr>
              <w:t>电选过程</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ascii="Times New Roman" w:hAnsi="Times New Roman" w:eastAsia="宋体" w:cs="Times New Roman"/>
                <w:lang w:eastAsia="zh-CN"/>
              </w:rPr>
            </w:pPr>
            <w:r>
              <w:rPr>
                <w:rFonts w:hint="eastAsia" w:ascii="Times New Roman" w:hAnsi="Times New Roman" w:eastAsia="宋体" w:cs="Times New Roman"/>
              </w:rPr>
              <w:t>2.掌握带电方法和颗粒荷电量</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eastAsia="宋体"/>
                <w:lang w:eastAsia="zh-CN"/>
              </w:rPr>
            </w:pPr>
            <w:r>
              <w:rPr>
                <w:rFonts w:hint="eastAsia" w:ascii="Times New Roman" w:hAnsi="Times New Roman" w:eastAsia="宋体" w:cs="Times New Roman"/>
              </w:rPr>
              <w:t>3.掌握电</w:t>
            </w:r>
            <w:r>
              <w:rPr>
                <w:rFonts w:hint="eastAsia"/>
              </w:rPr>
              <w:t>选过程中颗粒的受力与分离</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宋体"/>
                <w:lang w:eastAsia="zh-CN"/>
              </w:rPr>
            </w:pPr>
            <w:r>
              <w:rPr>
                <w:rFonts w:hint="eastAsia"/>
              </w:rPr>
              <w:t>（四）了解复合物理场分选原理</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Times New Roman" w:hAnsi="Times New Roman" w:eastAsia="宋体" w:cs="Times New Roman"/>
                <w:b/>
                <w:bCs/>
                <w:lang w:eastAsia="zh-CN"/>
              </w:rPr>
            </w:pPr>
            <w:r>
              <w:rPr>
                <w:rFonts w:hint="eastAsia" w:ascii="Times New Roman" w:hAnsi="Times New Roman" w:eastAsia="宋体" w:cs="Times New Roman"/>
                <w:b/>
                <w:bCs/>
              </w:rPr>
              <w:t>六、表面物理化学分选</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宋体"/>
                <w:lang w:eastAsia="zh-CN"/>
              </w:rPr>
            </w:pPr>
            <w:r>
              <w:rPr>
                <w:rFonts w:hint="eastAsia"/>
              </w:rPr>
              <w:t>（一）颗粒表面润湿性与浮选</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ascii="Times New Roman" w:hAnsi="Times New Roman" w:eastAsia="宋体" w:cs="Times New Roman"/>
                <w:lang w:eastAsia="zh-CN"/>
              </w:rPr>
            </w:pPr>
            <w:r>
              <w:rPr>
                <w:rFonts w:hint="eastAsia"/>
              </w:rPr>
              <w:t>1.掌握</w:t>
            </w:r>
            <w:r>
              <w:rPr>
                <w:rFonts w:hint="eastAsia" w:ascii="Times New Roman" w:hAnsi="Times New Roman" w:eastAsia="宋体" w:cs="Times New Roman"/>
              </w:rPr>
              <w:t>润湿过程</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ascii="Times New Roman" w:hAnsi="Times New Roman" w:eastAsia="宋体" w:cs="Times New Roman"/>
                <w:lang w:eastAsia="zh-CN"/>
              </w:rPr>
            </w:pPr>
            <w:r>
              <w:rPr>
                <w:rFonts w:hint="eastAsia" w:ascii="Times New Roman" w:hAnsi="Times New Roman" w:eastAsia="宋体" w:cs="Times New Roman"/>
              </w:rPr>
              <w:t>2.掌握固体颗粒表面润湿性的量度</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ascii="Times New Roman" w:hAnsi="Times New Roman" w:eastAsia="宋体" w:cs="Times New Roman"/>
                <w:lang w:eastAsia="zh-CN"/>
              </w:rPr>
            </w:pPr>
            <w:r>
              <w:rPr>
                <w:rFonts w:hint="eastAsia" w:ascii="Times New Roman" w:hAnsi="Times New Roman" w:eastAsia="宋体" w:cs="Times New Roman"/>
              </w:rPr>
              <w:t>3.掌握矿物表面水化作用与润湿性</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eastAsia="宋体"/>
                <w:lang w:eastAsia="zh-CN"/>
              </w:rPr>
            </w:pPr>
            <w:r>
              <w:rPr>
                <w:rFonts w:hint="eastAsia" w:ascii="Times New Roman" w:hAnsi="Times New Roman" w:eastAsia="宋体" w:cs="Times New Roman"/>
              </w:rPr>
              <w:t>4.掌握润</w:t>
            </w:r>
            <w:r>
              <w:rPr>
                <w:rFonts w:hint="eastAsia"/>
              </w:rPr>
              <w:t>湿与浮选</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宋体"/>
                <w:lang w:eastAsia="zh-CN"/>
              </w:rPr>
            </w:pPr>
            <w:r>
              <w:rPr>
                <w:rFonts w:hint="eastAsia"/>
              </w:rPr>
              <w:t>（二）双电层</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ascii="Times New Roman" w:hAnsi="Times New Roman" w:eastAsia="宋体" w:cs="Times New Roman"/>
                <w:lang w:eastAsia="zh-CN"/>
              </w:rPr>
            </w:pPr>
            <w:r>
              <w:rPr>
                <w:rFonts w:hint="eastAsia"/>
              </w:rPr>
              <w:t>1.掌握双</w:t>
            </w:r>
            <w:r>
              <w:rPr>
                <w:rFonts w:hint="eastAsia" w:ascii="Times New Roman" w:hAnsi="Times New Roman" w:eastAsia="宋体" w:cs="Times New Roman"/>
              </w:rPr>
              <w:t>电层结构及电位</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ascii="Times New Roman" w:hAnsi="Times New Roman" w:eastAsia="宋体" w:cs="Times New Roman"/>
                <w:lang w:eastAsia="zh-CN"/>
              </w:rPr>
            </w:pPr>
            <w:r>
              <w:rPr>
                <w:rFonts w:hint="eastAsia" w:ascii="Times New Roman" w:hAnsi="Times New Roman" w:eastAsia="宋体" w:cs="Times New Roman"/>
              </w:rPr>
              <w:t>2.掌握动电现象</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ascii="Times New Roman" w:hAnsi="Times New Roman" w:eastAsia="宋体" w:cs="Times New Roman"/>
                <w:lang w:eastAsia="zh-CN"/>
              </w:rPr>
            </w:pPr>
            <w:r>
              <w:rPr>
                <w:rFonts w:hint="eastAsia" w:ascii="Times New Roman" w:hAnsi="Times New Roman" w:eastAsia="宋体" w:cs="Times New Roman"/>
              </w:rPr>
              <w:t>3.掌握颗粒表面电性与浮选药剂吸附</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eastAsia="宋体"/>
                <w:lang w:eastAsia="zh-CN"/>
              </w:rPr>
            </w:pPr>
            <w:r>
              <w:rPr>
                <w:rFonts w:hint="eastAsia" w:ascii="Times New Roman" w:hAnsi="Times New Roman" w:eastAsia="宋体" w:cs="Times New Roman"/>
              </w:rPr>
              <w:t>4.掌握半</w:t>
            </w:r>
            <w:r>
              <w:rPr>
                <w:rFonts w:hint="eastAsia"/>
              </w:rPr>
              <w:t>胶束吸附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宋体"/>
                <w:lang w:eastAsia="zh-CN"/>
              </w:rPr>
            </w:pPr>
            <w:r>
              <w:rPr>
                <w:rFonts w:hint="eastAsia"/>
              </w:rPr>
              <w:t>（三）矿物溶解对浮选过程的影响</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ascii="Times New Roman" w:hAnsi="Times New Roman" w:eastAsia="宋体" w:cs="Times New Roman"/>
                <w:lang w:eastAsia="zh-CN"/>
              </w:rPr>
            </w:pPr>
            <w:r>
              <w:rPr>
                <w:rFonts w:hint="eastAsia"/>
              </w:rPr>
              <w:t>1.掌握</w:t>
            </w:r>
            <w:r>
              <w:rPr>
                <w:rFonts w:hint="eastAsia" w:ascii="Times New Roman" w:hAnsi="Times New Roman" w:eastAsia="宋体" w:cs="Times New Roman"/>
              </w:rPr>
              <w:t>矿浆pH及其缓冲性质</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ascii="Times New Roman" w:hAnsi="Times New Roman" w:eastAsia="宋体" w:cs="Times New Roman"/>
                <w:lang w:eastAsia="zh-CN"/>
              </w:rPr>
            </w:pPr>
            <w:r>
              <w:rPr>
                <w:rFonts w:hint="eastAsia" w:ascii="Times New Roman" w:hAnsi="Times New Roman" w:eastAsia="宋体" w:cs="Times New Roman"/>
              </w:rPr>
              <w:t>2.掌握矿物溶解度大小及可浮性</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ascii="Times New Roman" w:hAnsi="Times New Roman" w:eastAsia="宋体" w:cs="Times New Roman"/>
                <w:lang w:eastAsia="zh-CN"/>
              </w:rPr>
            </w:pPr>
            <w:r>
              <w:rPr>
                <w:rFonts w:hint="eastAsia" w:ascii="Times New Roman" w:hAnsi="Times New Roman" w:eastAsia="宋体" w:cs="Times New Roman"/>
              </w:rPr>
              <w:t>3.掌握矿物溶解离子的活化作用</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eastAsia="宋体"/>
                <w:lang w:eastAsia="zh-CN"/>
              </w:rPr>
            </w:pPr>
            <w:r>
              <w:rPr>
                <w:rFonts w:hint="eastAsia" w:ascii="Times New Roman" w:hAnsi="Times New Roman" w:eastAsia="宋体" w:cs="Times New Roman"/>
              </w:rPr>
              <w:t>4.掌握</w:t>
            </w:r>
            <w:r>
              <w:rPr>
                <w:rFonts w:hint="eastAsia"/>
              </w:rPr>
              <w:t>矿物溶解离子对捕收剂作用的影响</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宋体"/>
                <w:lang w:eastAsia="zh-CN"/>
              </w:rPr>
            </w:pPr>
            <w:r>
              <w:rPr>
                <w:rFonts w:hint="eastAsia"/>
              </w:rPr>
              <w:t>（四）硫化矿固体颗粒表面的氧化还原反应与浮选</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ascii="Times New Roman" w:hAnsi="Times New Roman" w:eastAsia="宋体" w:cs="Times New Roman"/>
                <w:lang w:eastAsia="zh-CN"/>
              </w:rPr>
            </w:pPr>
            <w:r>
              <w:rPr>
                <w:rFonts w:hint="eastAsia"/>
              </w:rPr>
              <w:t>1.掌握硫</w:t>
            </w:r>
            <w:r>
              <w:rPr>
                <w:rFonts w:hint="eastAsia" w:ascii="Times New Roman" w:hAnsi="Times New Roman" w:eastAsia="宋体" w:cs="Times New Roman"/>
              </w:rPr>
              <w:t>化矿固体颗粒表面的氧化</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eastAsia="宋体"/>
                <w:lang w:eastAsia="zh-CN"/>
              </w:rPr>
            </w:pPr>
            <w:r>
              <w:rPr>
                <w:rFonts w:hint="eastAsia" w:ascii="Times New Roman" w:hAnsi="Times New Roman" w:eastAsia="宋体" w:cs="Times New Roman"/>
              </w:rPr>
              <w:t>2.掌握巯</w:t>
            </w:r>
            <w:r>
              <w:rPr>
                <w:rFonts w:hint="eastAsia"/>
              </w:rPr>
              <w:t>基浮选捕收剂在硫化物上的电化学反应</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宋体"/>
                <w:lang w:eastAsia="zh-CN"/>
              </w:rPr>
            </w:pPr>
            <w:r>
              <w:rPr>
                <w:rFonts w:hint="eastAsia"/>
              </w:rPr>
              <w:t>（五）聚集与分散</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ascii="Times New Roman" w:hAnsi="Times New Roman" w:eastAsia="宋体" w:cs="Times New Roman"/>
                <w:lang w:eastAsia="zh-CN"/>
              </w:rPr>
            </w:pPr>
            <w:r>
              <w:rPr>
                <w:rFonts w:hint="eastAsia"/>
              </w:rPr>
              <w:t>1.掌握</w:t>
            </w:r>
            <w:r>
              <w:rPr>
                <w:rFonts w:hint="eastAsia" w:ascii="Times New Roman" w:hAnsi="Times New Roman" w:eastAsia="宋体" w:cs="Times New Roman"/>
              </w:rPr>
              <w:t>基本行为</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ascii="Times New Roman" w:hAnsi="Times New Roman" w:eastAsia="宋体" w:cs="Times New Roman"/>
                <w:lang w:eastAsia="zh-CN"/>
              </w:rPr>
            </w:pPr>
            <w:r>
              <w:rPr>
                <w:rFonts w:hint="eastAsia" w:ascii="Times New Roman" w:hAnsi="Times New Roman" w:eastAsia="宋体" w:cs="Times New Roman"/>
              </w:rPr>
              <w:t>2.掌握微粒间相互作用的DLOV理论</w:t>
            </w:r>
            <w:r>
              <w:rPr>
                <w:rFonts w:hint="eastAsia" w:ascii="Times New Roman" w:hAnsi="Times New Roman" w:eastAsia="宋体" w:cs="Times New Roman"/>
                <w:lang w:eastAsia="zh-CN"/>
              </w:rPr>
              <w:t>；</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eastAsia="宋体"/>
                <w:lang w:eastAsia="zh-CN"/>
              </w:rPr>
            </w:pPr>
            <w:r>
              <w:rPr>
                <w:rFonts w:hint="eastAsia" w:ascii="Times New Roman" w:hAnsi="Times New Roman" w:eastAsia="宋体" w:cs="Times New Roman"/>
              </w:rPr>
              <w:t>3.了解扩展</w:t>
            </w:r>
            <w:r>
              <w:rPr>
                <w:rFonts w:hint="eastAsia"/>
              </w:rPr>
              <w:t>的DLOV理论</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宋体"/>
                <w:lang w:eastAsia="zh-CN"/>
              </w:rPr>
            </w:pPr>
            <w:r>
              <w:rPr>
                <w:rFonts w:hint="eastAsia"/>
              </w:rPr>
              <w:t>（六）泡沫</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eastAsia="宋体"/>
                <w:lang w:eastAsia="zh-CN"/>
              </w:rPr>
            </w:pPr>
            <w:r>
              <w:rPr>
                <w:rFonts w:hint="eastAsia"/>
              </w:rPr>
              <w:t>1.掌握</w:t>
            </w:r>
            <w:r>
              <w:rPr>
                <w:rFonts w:hint="eastAsia" w:ascii="Times New Roman" w:hAnsi="Times New Roman" w:eastAsia="宋体" w:cs="Times New Roman"/>
              </w:rPr>
              <w:t>泡沫</w:t>
            </w:r>
            <w:r>
              <w:rPr>
                <w:rFonts w:hint="eastAsia"/>
              </w:rPr>
              <w:t>的形成与稳定</w:t>
            </w:r>
            <w:r>
              <w:rPr>
                <w:rFonts w:hint="eastAsia"/>
                <w:lang w:eastAsia="zh-CN"/>
              </w:rPr>
              <w:t>、</w:t>
            </w:r>
            <w:r>
              <w:rPr>
                <w:rFonts w:hint="eastAsia"/>
              </w:rPr>
              <w:t>了解</w:t>
            </w:r>
            <w:r>
              <w:rPr>
                <w:rFonts w:hint="eastAsia" w:ascii="Times New Roman" w:hAnsi="Times New Roman" w:eastAsia="宋体" w:cs="Times New Roman"/>
              </w:rPr>
              <w:t>泡沫</w:t>
            </w:r>
            <w:r>
              <w:rPr>
                <w:rFonts w:hint="eastAsia"/>
              </w:rPr>
              <w:t>的应用</w:t>
            </w:r>
            <w:r>
              <w:rPr>
                <w:rFonts w:hint="eastAsia"/>
                <w:lang w:eastAsia="zh-CN"/>
              </w:rPr>
              <w:t>、</w:t>
            </w:r>
            <w:bookmarkStart w:id="4" w:name="_GoBack"/>
            <w:bookmarkEnd w:id="4"/>
            <w:r>
              <w:rPr>
                <w:rFonts w:hint="eastAsia"/>
              </w:rPr>
              <w:t>了解消泡</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Times New Roman" w:hAnsi="Times New Roman" w:eastAsia="宋体" w:cs="Times New Roman"/>
                <w:b/>
                <w:bCs/>
                <w:lang w:eastAsia="zh-CN"/>
              </w:rPr>
            </w:pPr>
            <w:r>
              <w:rPr>
                <w:rFonts w:hint="eastAsia" w:ascii="Times New Roman" w:hAnsi="Times New Roman" w:eastAsia="宋体" w:cs="Times New Roman"/>
                <w:b/>
                <w:bCs/>
              </w:rPr>
              <w:t>七、矿物加工药剂</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imes New Roman" w:hAnsi="Times New Roman" w:eastAsia="宋体" w:cs="Times New Roman"/>
                <w:lang w:eastAsia="zh-CN"/>
              </w:rPr>
            </w:pPr>
            <w:r>
              <w:rPr>
                <w:rFonts w:hint="eastAsia"/>
              </w:rPr>
              <w:t>（一）掌握表面</w:t>
            </w:r>
            <w:r>
              <w:rPr>
                <w:rFonts w:hint="eastAsia" w:ascii="Times New Roman" w:hAnsi="Times New Roman" w:eastAsia="宋体" w:cs="Times New Roman"/>
              </w:rPr>
              <w:t>活性剂、异极性有机药剂和非极性捕收剂有关概念</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imes New Roman" w:hAnsi="Times New Roman" w:eastAsia="宋体" w:cs="Times New Roman"/>
                <w:lang w:eastAsia="zh-CN"/>
              </w:rPr>
            </w:pPr>
            <w:r>
              <w:rPr>
                <w:rFonts w:hint="eastAsia"/>
              </w:rPr>
              <w:t>（二）掌握大分</w:t>
            </w:r>
            <w:r>
              <w:rPr>
                <w:rFonts w:hint="eastAsia" w:ascii="Times New Roman" w:hAnsi="Times New Roman" w:eastAsia="宋体" w:cs="Times New Roman"/>
              </w:rPr>
              <w:t>子药剂的有关概念</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宋体"/>
                <w:lang w:eastAsia="zh-CN"/>
              </w:rPr>
            </w:pPr>
            <w:r>
              <w:rPr>
                <w:rFonts w:hint="eastAsia"/>
              </w:rPr>
              <w:t>（三）掌握无机盐类药剂</w:t>
            </w:r>
            <w:r>
              <w:rPr>
                <w:rFonts w:hint="eastAsia"/>
                <w:lang w:eastAsia="zh-CN"/>
              </w:rPr>
              <w:t>的</w:t>
            </w:r>
            <w:r>
              <w:rPr>
                <w:rFonts w:hint="eastAsia"/>
              </w:rPr>
              <w:t>分</w:t>
            </w:r>
            <w:r>
              <w:rPr>
                <w:rFonts w:hint="eastAsia" w:ascii="Times New Roman" w:hAnsi="Times New Roman" w:eastAsia="宋体" w:cs="Times New Roman"/>
              </w:rPr>
              <w:t>类</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Times New Roman" w:hAnsi="Times New Roman" w:eastAsia="宋体" w:cs="Times New Roman"/>
                <w:b/>
                <w:bCs/>
                <w:lang w:eastAsia="zh-CN"/>
              </w:rPr>
            </w:pPr>
            <w:r>
              <w:rPr>
                <w:rFonts w:hint="eastAsia" w:ascii="Times New Roman" w:hAnsi="Times New Roman" w:eastAsia="宋体" w:cs="Times New Roman"/>
                <w:b/>
                <w:bCs/>
              </w:rPr>
              <w:t>八、化学分选</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宋体"/>
                <w:lang w:eastAsia="zh-CN"/>
              </w:rPr>
            </w:pPr>
            <w:r>
              <w:rPr>
                <w:rFonts w:hint="eastAsia"/>
              </w:rPr>
              <w:t>（一）掌握化学分选有关概念</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宋体"/>
                <w:lang w:eastAsia="zh-CN"/>
              </w:rPr>
            </w:pPr>
            <w:r>
              <w:rPr>
                <w:rFonts w:hint="eastAsia"/>
              </w:rPr>
              <w:t>（二）化学浸出</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eastAsia="宋体"/>
                <w:lang w:eastAsia="zh-CN"/>
              </w:rPr>
            </w:pPr>
            <w:r>
              <w:rPr>
                <w:rFonts w:hint="eastAsia"/>
              </w:rPr>
              <w:t>1.了解焙烧、浸出、固液分离</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宋体"/>
                <w:lang w:eastAsia="zh-CN"/>
              </w:rPr>
            </w:pPr>
            <w:r>
              <w:rPr>
                <w:rFonts w:hint="eastAsia"/>
              </w:rPr>
              <w:t>（三）化学沉淀</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eastAsia="宋体"/>
                <w:lang w:eastAsia="zh-CN"/>
              </w:rPr>
            </w:pPr>
            <w:r>
              <w:rPr>
                <w:rFonts w:hint="eastAsia"/>
              </w:rPr>
              <w:t>1.了解离子沉淀、置换沉淀、电积沉淀</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宋体"/>
                <w:lang w:eastAsia="zh-CN"/>
              </w:rPr>
            </w:pPr>
            <w:r>
              <w:rPr>
                <w:rFonts w:hint="eastAsia"/>
              </w:rPr>
              <w:t>（四）溶液萃取</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eastAsia="宋体"/>
                <w:lang w:eastAsia="zh-CN"/>
              </w:rPr>
            </w:pPr>
            <w:r>
              <w:rPr>
                <w:rFonts w:hint="eastAsia"/>
              </w:rPr>
              <w:t>1.掌握</w:t>
            </w:r>
            <w:r>
              <w:rPr>
                <w:rFonts w:hint="eastAsia" w:ascii="Times New Roman" w:hAnsi="Times New Roman" w:eastAsia="宋体" w:cs="Times New Roman"/>
              </w:rPr>
              <w:t>溶液</w:t>
            </w:r>
            <w:r>
              <w:rPr>
                <w:rFonts w:hint="eastAsia"/>
              </w:rPr>
              <w:t>萃取的基本原理</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eastAsia="宋体"/>
                <w:lang w:eastAsia="zh-CN"/>
              </w:rPr>
            </w:pPr>
            <w:r>
              <w:rPr>
                <w:rFonts w:hint="eastAsia"/>
              </w:rPr>
              <w:t>2.掌握萃取剂、稀释剂、改制剂有关概念</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宋体"/>
                <w:lang w:eastAsia="zh-CN"/>
              </w:rPr>
            </w:pPr>
            <w:r>
              <w:rPr>
                <w:rFonts w:hint="eastAsia"/>
              </w:rPr>
              <w:t>（五）离子交换法</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eastAsia="宋体"/>
                <w:lang w:eastAsia="zh-CN"/>
              </w:rPr>
            </w:pPr>
            <w:r>
              <w:rPr>
                <w:rFonts w:hint="eastAsia"/>
              </w:rPr>
              <w:t>1.了解</w:t>
            </w:r>
            <w:r>
              <w:rPr>
                <w:rFonts w:hint="eastAsia" w:ascii="Times New Roman" w:hAnsi="Times New Roman" w:eastAsia="宋体" w:cs="Times New Roman"/>
              </w:rPr>
              <w:t>离子</w:t>
            </w:r>
            <w:r>
              <w:rPr>
                <w:rFonts w:hint="eastAsia"/>
              </w:rPr>
              <w:t>交换原理及分类</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Times New Roman" w:hAnsi="Times New Roman" w:eastAsia="宋体" w:cs="Times New Roman"/>
                <w:b/>
                <w:bCs/>
                <w:lang w:eastAsia="zh-CN"/>
              </w:rPr>
            </w:pPr>
            <w:r>
              <w:rPr>
                <w:rFonts w:hint="eastAsia" w:ascii="Times New Roman" w:hAnsi="Times New Roman" w:eastAsia="宋体" w:cs="Times New Roman"/>
                <w:b/>
                <w:bCs/>
              </w:rPr>
              <w:t>九、矿物微生物浸出</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宋体"/>
                <w:lang w:eastAsia="zh-CN"/>
              </w:rPr>
            </w:pPr>
            <w:r>
              <w:rPr>
                <w:rFonts w:hint="eastAsia"/>
              </w:rPr>
              <w:t>（一）浸矿微生物</w:t>
            </w:r>
          </w:p>
          <w:p>
            <w:pPr>
              <w:keepNext w:val="0"/>
              <w:keepLines w:val="0"/>
              <w:pageBreakBefore w:val="0"/>
              <w:widowControl w:val="0"/>
              <w:kinsoku/>
              <w:wordWrap/>
              <w:overflowPunct/>
              <w:topLinePunct w:val="0"/>
              <w:autoSpaceDE/>
              <w:autoSpaceDN/>
              <w:bidi w:val="0"/>
              <w:adjustRightInd/>
              <w:snapToGrid/>
              <w:ind w:leftChars="200" w:firstLine="420" w:firstLineChars="200"/>
              <w:textAlignment w:val="auto"/>
              <w:rPr>
                <w:rFonts w:hint="eastAsia" w:eastAsia="宋体"/>
                <w:lang w:eastAsia="zh-CN"/>
              </w:rPr>
            </w:pPr>
            <w:r>
              <w:rPr>
                <w:rFonts w:hint="eastAsia"/>
              </w:rPr>
              <w:t>1.了解浸矿微生物的种类、来源及生理生态特性</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sz w:val="24"/>
              </w:rPr>
            </w:pPr>
            <w:r>
              <w:rPr>
                <w:rFonts w:hint="eastAsia" w:ascii="Times New Roman" w:hAnsi="Times New Roman" w:eastAsia="宋体" w:cs="Times New Roman"/>
              </w:rPr>
              <w:t>（二）了解微生物浸出基本原理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 w:hRule="atLeast"/>
        </w:trPr>
        <w:tc>
          <w:tcPr>
            <w:tcW w:w="9540" w:type="dxa"/>
            <w:noWrap w:val="0"/>
            <w:vAlign w:val="top"/>
          </w:tcPr>
          <w:p>
            <w:pPr>
              <w:rPr>
                <w:rFonts w:hint="eastAsia" w:ascii="宋体" w:hAnsi="宋体"/>
                <w:sz w:val="24"/>
              </w:rPr>
            </w:pPr>
            <w:r>
              <w:rPr>
                <w:rFonts w:hint="eastAsia" w:ascii="宋体" w:hAnsi="宋体"/>
                <w:sz w:val="24"/>
              </w:rPr>
              <w:t>参考书目(须与专业目录一致)(包括作者、书目、出版社、出版时间、版次)：</w:t>
            </w:r>
          </w:p>
          <w:p>
            <w:pPr>
              <w:numPr>
                <w:ilvl w:val="0"/>
                <w:numId w:val="2"/>
              </w:numPr>
              <w:ind w:firstLine="221" w:firstLineChars="100"/>
              <w:rPr>
                <w:rFonts w:hint="eastAsia" w:ascii="宋体" w:hAnsi="宋体" w:cs="宋体"/>
                <w:b/>
                <w:bCs/>
                <w:kern w:val="0"/>
                <w:sz w:val="22"/>
                <w:szCs w:val="22"/>
              </w:rPr>
            </w:pPr>
            <w:bookmarkStart w:id="0" w:name="OLE_LINK5"/>
            <w:bookmarkStart w:id="1" w:name="OLE_LINK4"/>
            <w:bookmarkStart w:id="2" w:name="OLE_LINK9"/>
            <w:r>
              <w:rPr>
                <w:rFonts w:hint="eastAsia" w:ascii="宋体" w:hAnsi="宋体" w:cs="宋体"/>
                <w:b/>
                <w:bCs/>
                <w:kern w:val="0"/>
                <w:sz w:val="22"/>
                <w:szCs w:val="22"/>
                <w:lang w:val="en-US" w:eastAsia="zh-CN"/>
              </w:rPr>
              <w:t>王淀佐</w:t>
            </w:r>
            <w:r>
              <w:rPr>
                <w:rFonts w:hint="eastAsia" w:ascii="宋体" w:hAnsi="宋体" w:cs="宋体"/>
                <w:b/>
                <w:bCs/>
                <w:kern w:val="0"/>
                <w:sz w:val="22"/>
                <w:szCs w:val="22"/>
              </w:rPr>
              <w:t>，</w:t>
            </w:r>
            <w:bookmarkEnd w:id="0"/>
            <w:r>
              <w:rPr>
                <w:rFonts w:hint="eastAsia" w:ascii="宋体" w:hAnsi="宋体" w:cs="宋体"/>
                <w:b/>
                <w:bCs/>
                <w:kern w:val="0"/>
                <w:sz w:val="22"/>
                <w:szCs w:val="22"/>
                <w:lang w:val="en-US" w:eastAsia="zh-CN"/>
              </w:rPr>
              <w:t>邱冠周，胡岳华等，资源加工学</w:t>
            </w:r>
            <w:bookmarkStart w:id="3" w:name="OLE_LINK7"/>
            <w:r>
              <w:rPr>
                <w:rFonts w:hint="eastAsia" w:ascii="宋体" w:hAnsi="宋体" w:cs="宋体"/>
                <w:b/>
                <w:bCs/>
                <w:kern w:val="0"/>
                <w:sz w:val="22"/>
                <w:szCs w:val="22"/>
                <w:lang w:val="en-US" w:eastAsia="zh-CN"/>
              </w:rPr>
              <w:t>.科学</w:t>
            </w:r>
            <w:r>
              <w:rPr>
                <w:rFonts w:hint="eastAsia" w:ascii="宋体" w:hAnsi="宋体" w:cs="宋体"/>
                <w:b/>
                <w:bCs/>
                <w:kern w:val="0"/>
                <w:sz w:val="22"/>
                <w:szCs w:val="22"/>
              </w:rPr>
              <w:t>出版社，</w:t>
            </w:r>
            <w:bookmarkEnd w:id="3"/>
            <w:r>
              <w:rPr>
                <w:rFonts w:ascii="宋体" w:hAnsi="宋体" w:cs="宋体"/>
                <w:b/>
                <w:bCs/>
                <w:kern w:val="0"/>
                <w:sz w:val="22"/>
                <w:szCs w:val="22"/>
              </w:rPr>
              <w:t>200</w:t>
            </w:r>
            <w:r>
              <w:rPr>
                <w:rFonts w:hint="eastAsia" w:ascii="宋体" w:hAnsi="宋体" w:cs="宋体"/>
                <w:b/>
                <w:bCs/>
                <w:kern w:val="0"/>
                <w:sz w:val="22"/>
                <w:szCs w:val="22"/>
                <w:lang w:val="en-US" w:eastAsia="zh-CN"/>
              </w:rPr>
              <w:t>5</w:t>
            </w:r>
            <w:r>
              <w:rPr>
                <w:rFonts w:hint="eastAsia" w:ascii="宋体" w:hAnsi="宋体" w:cs="宋体"/>
                <w:b/>
                <w:bCs/>
                <w:kern w:val="0"/>
                <w:sz w:val="22"/>
                <w:szCs w:val="22"/>
              </w:rPr>
              <w:t>年。</w:t>
            </w:r>
            <w:bookmarkEnd w:id="1"/>
            <w:bookmarkEnd w:id="2"/>
          </w:p>
          <w:p>
            <w:pPr>
              <w:numPr>
                <w:numId w:val="0"/>
              </w:numPr>
              <w:rPr>
                <w:rFonts w:hint="eastAsia" w:ascii="宋体" w:hAnsi="宋体" w:cs="宋体"/>
                <w:b/>
                <w:bCs/>
                <w:kern w:val="0"/>
                <w:sz w:val="22"/>
                <w:szCs w:val="22"/>
              </w:rPr>
            </w:pPr>
          </w:p>
        </w:tc>
      </w:tr>
    </w:tbl>
    <w:p>
      <w:pPr>
        <w:pStyle w:val="2"/>
        <w:rPr>
          <w:rFonts w:hint="eastAsia"/>
          <w:sz w:val="21"/>
          <w:szCs w:val="21"/>
        </w:rPr>
      </w:pPr>
      <w:r>
        <w:rPr>
          <w:rFonts w:hint="eastAsia" w:eastAsia="黑体"/>
          <w:b/>
          <w:sz w:val="21"/>
        </w:rPr>
        <w:t>说明：</w:t>
      </w:r>
      <w:r>
        <w:rPr>
          <w:rFonts w:hint="eastAsia"/>
          <w:sz w:val="21"/>
          <w:szCs w:val="21"/>
        </w:rPr>
        <w:t>1、考试基本内容：一般包括基础理论、实际知识、综合分析和论证等几个方面的内容。有些课程还应有基本运算和实验方法等方面的内容。字数一般在300字左右。</w:t>
      </w:r>
    </w:p>
    <w:p>
      <w:pPr>
        <w:rPr>
          <w:szCs w:val="21"/>
        </w:rPr>
      </w:pPr>
      <w:r>
        <w:rPr>
          <w:rFonts w:hint="eastAsia"/>
          <w:szCs w:val="21"/>
        </w:rPr>
        <w:t>2、难易程度：根据大学本科的教学大纲和本学科、专业的基本要求，一般应使大学本科毕业生中优秀学生在规定的三个小时内答完全部考题，略有一些时间进行检查和思考。排序从易到难。</w:t>
      </w:r>
    </w:p>
    <w:p>
      <w:pPr>
        <w:rPr>
          <w:rFonts w:hint="eastAsia"/>
          <w:szCs w:val="21"/>
        </w:rPr>
      </w:pPr>
      <w:r>
        <w:rPr>
          <w:rFonts w:hint="eastAsia"/>
          <w:szCs w:val="21"/>
        </w:rPr>
        <w:t>3、</w:t>
      </w:r>
      <w:r>
        <w:rPr>
          <w:szCs w:val="21"/>
        </w:rPr>
        <w:t>大纲中禁止出现“</w:t>
      </w:r>
      <w:r>
        <w:rPr>
          <w:rFonts w:hint="eastAsia"/>
          <w:szCs w:val="21"/>
        </w:rPr>
        <w:t>考点</w:t>
      </w:r>
      <w:r>
        <w:rPr>
          <w:szCs w:val="21"/>
        </w:rPr>
        <w:t>”</w:t>
      </w:r>
      <w:r>
        <w:rPr>
          <w:rFonts w:hint="eastAsia"/>
          <w:szCs w:val="21"/>
        </w:rPr>
        <w:t>、</w:t>
      </w:r>
      <w:r>
        <w:rPr>
          <w:szCs w:val="21"/>
        </w:rPr>
        <w:t>“</w:t>
      </w:r>
      <w:r>
        <w:rPr>
          <w:rFonts w:hint="eastAsia"/>
          <w:szCs w:val="21"/>
        </w:rPr>
        <w:t>要点</w:t>
      </w:r>
      <w:r>
        <w:rPr>
          <w:szCs w:val="21"/>
        </w:rPr>
        <w:t>”</w:t>
      </w:r>
      <w:r>
        <w:rPr>
          <w:rFonts w:hint="eastAsia"/>
          <w:szCs w:val="21"/>
        </w:rPr>
        <w:t>、</w:t>
      </w:r>
      <w:r>
        <w:rPr>
          <w:szCs w:val="21"/>
        </w:rPr>
        <w:t>“</w:t>
      </w:r>
      <w:r>
        <w:rPr>
          <w:rFonts w:hint="eastAsia"/>
          <w:szCs w:val="21"/>
        </w:rPr>
        <w:t>重点</w:t>
      </w:r>
      <w:r>
        <w:rPr>
          <w:szCs w:val="21"/>
        </w:rPr>
        <w:t>”</w:t>
      </w:r>
      <w:r>
        <w:rPr>
          <w:rFonts w:hint="eastAsia"/>
          <w:szCs w:val="21"/>
        </w:rPr>
        <w:t>等</w:t>
      </w:r>
      <w:r>
        <w:rPr>
          <w:szCs w:val="21"/>
        </w:rPr>
        <w:t>字样。“</w:t>
      </w:r>
      <w:r>
        <w:rPr>
          <w:rFonts w:hint="eastAsia"/>
          <w:szCs w:val="21"/>
        </w:rPr>
        <w:t>科目</w:t>
      </w:r>
      <w:r>
        <w:rPr>
          <w:szCs w:val="21"/>
        </w:rPr>
        <w:t>说明”</w:t>
      </w:r>
      <w:r>
        <w:rPr>
          <w:rFonts w:hint="eastAsia"/>
          <w:szCs w:val="21"/>
        </w:rPr>
        <w:t>（本科目</w:t>
      </w:r>
      <w:r>
        <w:rPr>
          <w:szCs w:val="21"/>
        </w:rPr>
        <w:t>须带何工具入场</w:t>
      </w:r>
      <w:r>
        <w:rPr>
          <w:rFonts w:hint="eastAsia"/>
          <w:szCs w:val="21"/>
        </w:rPr>
        <w:t>）届时</w:t>
      </w:r>
      <w:r>
        <w:rPr>
          <w:szCs w:val="21"/>
        </w:rPr>
        <w:t>将打印在考生的准考证上，考生大纲及目录系统</w:t>
      </w:r>
      <w:r>
        <w:rPr>
          <w:rFonts w:hint="eastAsia"/>
          <w:szCs w:val="21"/>
        </w:rPr>
        <w:t>中</w:t>
      </w:r>
      <w:r>
        <w:rPr>
          <w:szCs w:val="21"/>
        </w:rPr>
        <w:t>的“</w:t>
      </w:r>
      <w:r>
        <w:rPr>
          <w:rFonts w:hint="eastAsia"/>
          <w:szCs w:val="21"/>
        </w:rPr>
        <w:t>科目</w:t>
      </w:r>
      <w:r>
        <w:rPr>
          <w:szCs w:val="21"/>
        </w:rPr>
        <w:t>说明”</w:t>
      </w:r>
      <w:r>
        <w:rPr>
          <w:rFonts w:hint="eastAsia"/>
          <w:szCs w:val="21"/>
        </w:rPr>
        <w:t>必须</w:t>
      </w:r>
      <w:r>
        <w:rPr>
          <w:szCs w:val="21"/>
        </w:rPr>
        <w:t>满足答题需要，且内容一致。</w:t>
      </w:r>
    </w:p>
    <w:p>
      <w:pPr>
        <w:rPr>
          <w:rFonts w:hint="eastAsia"/>
        </w:rPr>
      </w:pPr>
      <w:r>
        <w:rPr>
          <w:rFonts w:hint="eastAsia"/>
        </w:rPr>
        <w:t>编制人签名（手工签名）：                 研究生招生工作</w:t>
      </w:r>
      <w:r>
        <w:t>领导小组组长</w:t>
      </w:r>
      <w:r>
        <w:rPr>
          <w:rFonts w:hint="eastAsia"/>
        </w:rPr>
        <w:t>审核签名（手工签名）：</w:t>
      </w:r>
    </w:p>
    <w:p>
      <w:pPr>
        <w:rPr>
          <w:rFonts w:hint="eastAsia"/>
        </w:rPr>
      </w:pPr>
      <w:r>
        <w:rPr>
          <w:rFonts w:hint="eastAsia"/>
        </w:rPr>
        <w:t xml:space="preserve">                                                              年   月   日</w:t>
      </w:r>
    </w:p>
    <w:sectPr>
      <w:pgSz w:w="11906" w:h="16838"/>
      <w:pgMar w:top="851" w:right="1134" w:bottom="851"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091B4C"/>
    <w:multiLevelType w:val="multilevel"/>
    <w:tmpl w:val="51091B4C"/>
    <w:lvl w:ilvl="0" w:tentative="0">
      <w:start w:val="1"/>
      <w:numFmt w:val="japaneseCounting"/>
      <w:lvlText w:val="%1、"/>
      <w:lvlJc w:val="left"/>
      <w:pPr>
        <w:tabs>
          <w:tab w:val="left" w:pos="960"/>
        </w:tabs>
        <w:ind w:left="960" w:hanging="480"/>
      </w:pPr>
      <w:rPr>
        <w:rFonts w:hint="default"/>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1">
    <w:nsid w:val="5779E63C"/>
    <w:multiLevelType w:val="singleLevel"/>
    <w:tmpl w:val="5779E63C"/>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1NDQwYjEyYmZkMTkyYmQwNWJiNDA2MTU3Zjk1M2EifQ=="/>
  </w:docVars>
  <w:rsids>
    <w:rsidRoot w:val="00AE2A5A"/>
    <w:rsid w:val="00050208"/>
    <w:rsid w:val="001C36DE"/>
    <w:rsid w:val="00254130"/>
    <w:rsid w:val="003D2380"/>
    <w:rsid w:val="00613339"/>
    <w:rsid w:val="006F5760"/>
    <w:rsid w:val="009E79AC"/>
    <w:rsid w:val="00AC74A9"/>
    <w:rsid w:val="00AE2A5A"/>
    <w:rsid w:val="00B352A0"/>
    <w:rsid w:val="00D20047"/>
    <w:rsid w:val="00D46EB2"/>
    <w:rsid w:val="00ED664B"/>
    <w:rsid w:val="15D01BB6"/>
    <w:rsid w:val="1A142F0A"/>
    <w:rsid w:val="2B1240B8"/>
    <w:rsid w:val="3AA765CB"/>
    <w:rsid w:val="5C3B2ACC"/>
    <w:rsid w:val="5DDB01B6"/>
    <w:rsid w:val="6A33312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Style w:val="6"/>
      <w:tblCellMar>
        <w:top w:w="0" w:type="dxa"/>
        <w:left w:w="108" w:type="dxa"/>
        <w:bottom w:w="0" w:type="dxa"/>
        <w:right w:w="108" w:type="dxa"/>
      </w:tblCellMar>
    </w:tblPr>
    <w:trPr>
      <w:wBefore w:w="0" w:type="dxa"/>
    </w:trPr>
  </w:style>
  <w:style w:type="paragraph" w:styleId="2">
    <w:name w:val="Body Text"/>
    <w:basedOn w:val="1"/>
    <w:uiPriority w:val="0"/>
    <w:rPr>
      <w:sz w:val="18"/>
      <w:szCs w:val="20"/>
    </w:rPr>
  </w:style>
  <w:style w:type="paragraph" w:styleId="3">
    <w:name w:val="List 2"/>
    <w:basedOn w:val="1"/>
    <w:uiPriority w:val="0"/>
    <w:pPr>
      <w:adjustRightInd w:val="0"/>
      <w:spacing w:line="312" w:lineRule="atLeast"/>
      <w:ind w:left="840" w:hanging="420"/>
      <w:textAlignment w:val="baseline"/>
    </w:pPr>
    <w:rPr>
      <w:kern w:val="0"/>
      <w:szCs w:val="20"/>
    </w:rPr>
  </w:style>
  <w:style w:type="paragraph" w:styleId="4">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Arial Unicode MS"/>
      <w:kern w:val="0"/>
      <w:sz w:val="20"/>
      <w:szCs w:val="20"/>
    </w:rPr>
  </w:style>
  <w:style w:type="paragraph" w:styleId="5">
    <w:name w:val="Body Text First Indent"/>
    <w:basedOn w:val="2"/>
    <w:uiPriority w:val="0"/>
    <w:pPr>
      <w:adjustRightInd w:val="0"/>
      <w:spacing w:after="120" w:line="312" w:lineRule="atLeast"/>
      <w:ind w:firstLine="420"/>
      <w:textAlignment w:val="baseline"/>
    </w:pPr>
    <w:rPr>
      <w:kern w:val="0"/>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fd</Company>
  <Pages>2</Pages>
  <Words>1420</Words>
  <Characters>1473</Characters>
  <Lines>3</Lines>
  <Paragraphs>1</Paragraphs>
  <TotalTime>3</TotalTime>
  <ScaleCrop>false</ScaleCrop>
  <LinksUpToDate>false</LinksUpToDate>
  <CharactersWithSpaces>1600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2012-06-12T02:28:00Z</dcterms:created>
  <dc:creator>woc</dc:creator>
  <cp:lastModifiedBy>左蔚然</cp:lastModifiedBy>
  <cp:lastPrinted>2023-07-05T10:33:37Z</cp:lastPrinted>
  <dcterms:modified xsi:type="dcterms:W3CDTF">2023-07-05T10:34:06Z</dcterms:modified>
  <dc:title>广东工业大学</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D95ED4D54A7B44C9AA1169DFF7880955_13</vt:lpwstr>
  </property>
</Properties>
</file>