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F73" w:rsidRDefault="00D00F73" w:rsidP="00D00F73">
      <w:pPr>
        <w:jc w:val="center"/>
        <w:rPr>
          <w:rFonts w:eastAsia="黑体" w:hint="eastAsia"/>
          <w:sz w:val="30"/>
          <w:szCs w:val="30"/>
        </w:rPr>
      </w:pPr>
      <w:r>
        <w:rPr>
          <w:rFonts w:eastAsia="黑体" w:hint="eastAsia"/>
          <w:sz w:val="30"/>
          <w:szCs w:val="30"/>
        </w:rPr>
        <w:t>广东技术师范大学</w:t>
      </w:r>
    </w:p>
    <w:p w:rsidR="00D00F73" w:rsidRDefault="00D00F73" w:rsidP="00D00F73">
      <w:pPr>
        <w:jc w:val="center"/>
        <w:rPr>
          <w:rFonts w:eastAsia="黑体" w:hint="eastAsia"/>
          <w:sz w:val="30"/>
          <w:szCs w:val="30"/>
        </w:rPr>
      </w:pPr>
      <w:r>
        <w:rPr>
          <w:rFonts w:eastAsia="黑体" w:hint="eastAsia"/>
          <w:sz w:val="30"/>
          <w:szCs w:val="30"/>
        </w:rPr>
        <w:t>2025</w:t>
      </w:r>
      <w:r>
        <w:rPr>
          <w:rFonts w:eastAsia="黑体" w:hint="eastAsia"/>
          <w:color w:val="000000"/>
          <w:sz w:val="30"/>
          <w:szCs w:val="30"/>
        </w:rPr>
        <w:t>年硕士研究生招生专业课考试大纲</w:t>
      </w:r>
      <w:r>
        <w:rPr>
          <w:rFonts w:eastAsia="黑体" w:hint="eastAsia"/>
          <w:sz w:val="30"/>
          <w:szCs w:val="30"/>
        </w:rPr>
        <w:t>填报表</w:t>
      </w:r>
    </w:p>
    <w:p w:rsidR="00D00F73" w:rsidRDefault="00D00F73" w:rsidP="00D00F73">
      <w:pPr>
        <w:jc w:val="center"/>
        <w:rPr>
          <w:rFonts w:eastAsia="黑体" w:hint="eastAsia"/>
          <w:sz w:val="30"/>
          <w:szCs w:val="30"/>
        </w:rPr>
      </w:pPr>
    </w:p>
    <w:p w:rsidR="00D00F73" w:rsidRDefault="00D00F73" w:rsidP="00D00F73">
      <w:pPr>
        <w:tabs>
          <w:tab w:val="left" w:pos="540"/>
        </w:tabs>
        <w:ind w:left="44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一、招生单位（盖公章）：马克思主义学院</w:t>
      </w:r>
    </w:p>
    <w:p w:rsidR="00D00F73" w:rsidRDefault="00D00F73" w:rsidP="00D00F73">
      <w:pPr>
        <w:tabs>
          <w:tab w:val="left" w:pos="540"/>
        </w:tabs>
        <w:ind w:left="44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二、考试类型：</w:t>
      </w:r>
      <w:r>
        <w:rPr>
          <w:rFonts w:ascii="宋体" w:hAnsi="宋体" w:hint="eastAsia"/>
          <w:sz w:val="24"/>
        </w:rPr>
        <w:sym w:font="Wingdings 2" w:char="00A3"/>
      </w:r>
      <w:r>
        <w:rPr>
          <w:rFonts w:ascii="宋体" w:hAnsi="宋体" w:hint="eastAsia"/>
          <w:sz w:val="24"/>
        </w:rPr>
        <w:t>初试</w:t>
      </w:r>
      <w:r>
        <w:rPr>
          <w:rFonts w:ascii="宋体" w:hAnsi="宋体" w:hint="eastAsia"/>
          <w:sz w:val="24"/>
        </w:rPr>
        <w:sym w:font="Wingdings 2" w:char="00A3"/>
      </w:r>
      <w:r>
        <w:rPr>
          <w:rFonts w:ascii="宋体" w:hAnsi="宋体" w:hint="eastAsia"/>
          <w:sz w:val="24"/>
        </w:rPr>
        <w:t>复试</w:t>
      </w:r>
      <w:r>
        <w:rPr>
          <w:rFonts w:ascii="宋体" w:hAnsi="宋体" w:hint="eastAsia"/>
          <w:sz w:val="24"/>
        </w:rPr>
        <w:sym w:font="Wingdings 2" w:char="0052"/>
      </w:r>
      <w:r>
        <w:rPr>
          <w:rFonts w:ascii="宋体" w:hAnsi="宋体" w:hint="eastAsia"/>
          <w:sz w:val="24"/>
        </w:rPr>
        <w:t>加试</w:t>
      </w:r>
    </w:p>
    <w:p w:rsidR="00D00F73" w:rsidRDefault="00D00F73" w:rsidP="00D00F73">
      <w:pPr>
        <w:tabs>
          <w:tab w:val="left" w:pos="540"/>
        </w:tabs>
        <w:ind w:left="28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三、考试科目代码及名称：J147 思想政治教育方法论                       </w:t>
      </w:r>
    </w:p>
    <w:tbl>
      <w:tblPr>
        <w:tblpPr w:leftFromText="180" w:rightFromText="180" w:vertAnchor="text" w:horzAnchor="page" w:tblpX="1233" w:tblpY="31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40"/>
      </w:tblGrid>
      <w:tr w:rsidR="00D00F73" w:rsidTr="00E859E0">
        <w:trPr>
          <w:trHeight w:val="8541"/>
        </w:trPr>
        <w:tc>
          <w:tcPr>
            <w:tcW w:w="9540" w:type="dxa"/>
          </w:tcPr>
          <w:p w:rsidR="00D00F73" w:rsidRDefault="00D00F73" w:rsidP="00E859E0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基本内容:</w:t>
            </w:r>
          </w:p>
          <w:p w:rsidR="00D00F73" w:rsidRDefault="00D00F73" w:rsidP="00E859E0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Ⅰ</w:t>
            </w:r>
            <w:r>
              <w:rPr>
                <w:rFonts w:ascii="宋体" w:hAnsi="宋体"/>
                <w:b/>
                <w:sz w:val="24"/>
              </w:rPr>
              <w:t>考查目标</w:t>
            </w:r>
          </w:p>
          <w:p w:rsidR="00D00F73" w:rsidRDefault="00D00F73" w:rsidP="00E859E0">
            <w:pPr>
              <w:tabs>
                <w:tab w:val="left" w:pos="540"/>
              </w:tabs>
              <w:ind w:left="44" w:firstLineChars="200" w:firstLine="480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考查考生对思想政治教育方法论的掌握程度，了解考生对本学科体系的整体把握情况。</w:t>
            </w:r>
          </w:p>
          <w:p w:rsidR="00D00F73" w:rsidRDefault="00D00F73" w:rsidP="00E859E0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Ⅱ考试</w:t>
            </w:r>
            <w:proofErr w:type="gramEnd"/>
            <w:r>
              <w:rPr>
                <w:rFonts w:ascii="宋体" w:hAnsi="宋体" w:hint="eastAsia"/>
                <w:b/>
                <w:sz w:val="24"/>
              </w:rPr>
              <w:t>内容</w:t>
            </w:r>
          </w:p>
          <w:p w:rsidR="00D00F73" w:rsidRDefault="00D00F73" w:rsidP="00E859E0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第一章 思想政治教育方法论及其体系建构</w:t>
            </w:r>
            <w:r>
              <w:rPr>
                <w:rFonts w:ascii="宋体" w:hAnsi="宋体"/>
                <w:sz w:val="24"/>
              </w:rPr>
              <w:br/>
              <w:t>第二章 思想政治教育方法的历史发展</w:t>
            </w:r>
            <w:r>
              <w:rPr>
                <w:rFonts w:ascii="宋体" w:hAnsi="宋体"/>
                <w:sz w:val="24"/>
              </w:rPr>
              <w:br/>
              <w:t>第三章 思想政治教育方法的继承与改革</w:t>
            </w:r>
            <w:r>
              <w:rPr>
                <w:rFonts w:ascii="宋体" w:hAnsi="宋体"/>
                <w:sz w:val="24"/>
              </w:rPr>
              <w:br/>
              <w:t>第四章 思想政治教育信息的获取方法</w:t>
            </w:r>
            <w:r>
              <w:rPr>
                <w:rFonts w:ascii="宋体" w:hAnsi="宋体"/>
                <w:sz w:val="24"/>
              </w:rPr>
              <w:br/>
              <w:t>第五章 思想政治教育信息的分析方法</w:t>
            </w:r>
            <w:r>
              <w:rPr>
                <w:rFonts w:ascii="宋体" w:hAnsi="宋体"/>
                <w:sz w:val="24"/>
              </w:rPr>
              <w:br/>
              <w:t>第六章 思想政治教育的决策方法</w:t>
            </w:r>
            <w:r>
              <w:rPr>
                <w:rFonts w:ascii="宋体" w:hAnsi="宋体"/>
                <w:sz w:val="24"/>
              </w:rPr>
              <w:br/>
              <w:t>第七章 思想政治教育的基本途径与方法</w:t>
            </w:r>
            <w:r>
              <w:rPr>
                <w:rFonts w:ascii="宋体" w:hAnsi="宋体"/>
                <w:sz w:val="24"/>
              </w:rPr>
              <w:br/>
              <w:t>第八章 思想政治教育的一般方法</w:t>
            </w:r>
            <w:r>
              <w:rPr>
                <w:rFonts w:ascii="宋体" w:hAnsi="宋体"/>
                <w:sz w:val="24"/>
              </w:rPr>
              <w:br/>
              <w:t>第九章 思想政治教育载体与隐性思想政治教育方法</w:t>
            </w:r>
            <w:r>
              <w:rPr>
                <w:rFonts w:ascii="宋体" w:hAnsi="宋体"/>
                <w:sz w:val="24"/>
              </w:rPr>
              <w:br/>
              <w:t>第十章 网络思想政治教育方法</w:t>
            </w:r>
            <w:r>
              <w:rPr>
                <w:rFonts w:ascii="宋体" w:hAnsi="宋体"/>
                <w:sz w:val="24"/>
              </w:rPr>
              <w:br/>
              <w:t>第十一章 思想政治教育的特殊方法</w:t>
            </w:r>
            <w:r>
              <w:rPr>
                <w:rFonts w:ascii="宋体" w:hAnsi="宋体"/>
                <w:sz w:val="24"/>
              </w:rPr>
              <w:br/>
              <w:t>第十二章 思想政治教育的综合方法</w:t>
            </w:r>
            <w:r>
              <w:rPr>
                <w:rFonts w:ascii="宋体" w:hAnsi="宋体"/>
                <w:sz w:val="24"/>
              </w:rPr>
              <w:br/>
              <w:t>第十三章 思想政治教育的反馈调节方法</w:t>
            </w:r>
            <w:r>
              <w:rPr>
                <w:rFonts w:ascii="宋体" w:hAnsi="宋体"/>
                <w:sz w:val="24"/>
              </w:rPr>
              <w:br/>
              <w:t>第十四章 思想政治教育的检测评估方法</w:t>
            </w:r>
            <w:r>
              <w:rPr>
                <w:rFonts w:ascii="宋体" w:hAnsi="宋体"/>
                <w:sz w:val="24"/>
              </w:rPr>
              <w:br/>
              <w:t>第十五章 思想政治教育的研究方法</w:t>
            </w:r>
            <w:r>
              <w:rPr>
                <w:rFonts w:ascii="宋体" w:hAnsi="宋体"/>
                <w:sz w:val="24"/>
              </w:rPr>
              <w:br/>
              <w:t>第十六章 思想政治教育工作者修养提高方法</w:t>
            </w:r>
          </w:p>
        </w:tc>
      </w:tr>
      <w:tr w:rsidR="00D00F73" w:rsidTr="00E859E0">
        <w:trPr>
          <w:trHeight w:val="1178"/>
        </w:trPr>
        <w:tc>
          <w:tcPr>
            <w:tcW w:w="9540" w:type="dxa"/>
          </w:tcPr>
          <w:p w:rsidR="00D00F73" w:rsidRDefault="00D00F73" w:rsidP="00E859E0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参考书目：</w:t>
            </w:r>
          </w:p>
          <w:p w:rsidR="00D00F73" w:rsidRDefault="00D00F73" w:rsidP="00E859E0">
            <w:pPr>
              <w:ind w:right="453" w:firstLine="425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郑永廷主编：《思想政治教育方法论》第3版，高等教育出版社，2022年。</w:t>
            </w:r>
          </w:p>
        </w:tc>
      </w:tr>
    </w:tbl>
    <w:p w:rsidR="00440FE7" w:rsidRPr="00D00F73" w:rsidRDefault="00440FE7"/>
    <w:sectPr w:rsidR="00440FE7" w:rsidRPr="00D00F73" w:rsidSect="00440F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00F73"/>
    <w:rsid w:val="00440FE7"/>
    <w:rsid w:val="00D00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F7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439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2024-07-23T14:32:00Z</dcterms:created>
  <dcterms:modified xsi:type="dcterms:W3CDTF">2024-07-23T14:33:00Z</dcterms:modified>
</cp:coreProperties>
</file>