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224FA">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537969E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新宋体" w:hAnsi="新宋体" w:eastAsia="新宋体" w:cs="宋体"/>
          <w:color w:val="333333"/>
          <w:kern w:val="0"/>
          <w:sz w:val="24"/>
          <w:szCs w:val="24"/>
        </w:rPr>
      </w:pPr>
      <w:r>
        <w:rPr>
          <w:rFonts w:hint="eastAsia" w:ascii="宋体" w:hAnsi="宋体" w:cs="宋体"/>
          <w:color w:val="333333"/>
          <w:kern w:val="0"/>
          <w:sz w:val="24"/>
          <w:szCs w:val="24"/>
        </w:rPr>
        <w:t>命题学院：</w:t>
      </w:r>
      <w:r>
        <w:rPr>
          <w:rFonts w:hint="eastAsia" w:ascii="新宋体" w:hAnsi="新宋体" w:eastAsia="新宋体" w:cs="宋体"/>
          <w:color w:val="333333"/>
          <w:kern w:val="0"/>
          <w:sz w:val="24"/>
          <w:szCs w:val="24"/>
        </w:rPr>
        <w:t xml:space="preserve">物理与信息工程学院      </w:t>
      </w:r>
      <w:r>
        <w:rPr>
          <w:rFonts w:hint="eastAsia" w:ascii="新宋体" w:hAnsi="新宋体" w:eastAsia="新宋体" w:cs="宋体"/>
          <w:color w:val="333333"/>
          <w:kern w:val="0"/>
          <w:sz w:val="24"/>
          <w:szCs w:val="24"/>
          <w:lang w:val="en-US" w:eastAsia="zh-CN"/>
        </w:rPr>
        <w:t xml:space="preserve">  </w:t>
      </w:r>
      <w:r>
        <w:rPr>
          <w:rFonts w:hint="eastAsia" w:ascii="新宋体" w:hAnsi="新宋体" w:eastAsia="新宋体" w:cs="宋体"/>
          <w:color w:val="333333"/>
          <w:kern w:val="0"/>
          <w:sz w:val="24"/>
          <w:szCs w:val="24"/>
        </w:rPr>
        <w:t xml:space="preserve">考试科目名称：普通物理学 </w:t>
      </w:r>
    </w:p>
    <w:p w14:paraId="3FD32FC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cs="宋体"/>
          <w:color w:val="333333"/>
          <w:kern w:val="0"/>
          <w:sz w:val="24"/>
          <w:szCs w:val="24"/>
        </w:rPr>
      </w:pPr>
      <w:r>
        <w:rPr>
          <w:rFonts w:hint="eastAsia" w:ascii="新宋体" w:hAnsi="新宋体" w:eastAsia="新宋体" w:cs="宋体"/>
          <w:color w:val="333333"/>
          <w:kern w:val="0"/>
          <w:sz w:val="24"/>
          <w:szCs w:val="24"/>
        </w:rPr>
        <w:t>科目说明：（考试用具要求）闭卷</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698CD58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22EE1BBA">
            <w:pPr>
              <w:widowControl/>
              <w:spacing w:line="300" w:lineRule="atLeast"/>
              <w:jc w:val="left"/>
              <w:rPr>
                <w:rFonts w:hint="eastAsia" w:ascii="宋体" w:hAnsi="宋体" w:eastAsia="宋体" w:cs="宋体"/>
                <w:color w:val="auto"/>
                <w:kern w:val="0"/>
                <w:sz w:val="24"/>
                <w:szCs w:val="24"/>
              </w:rPr>
            </w:pPr>
          </w:p>
          <w:p w14:paraId="6F613AF0">
            <w:pPr>
              <w:widowControl/>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一、考试基本要求</w:t>
            </w:r>
          </w:p>
          <w:p w14:paraId="50FF0826">
            <w:pPr>
              <w:widowControl/>
              <w:spacing w:line="40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日制学科教学（物理）专业学位入学考试普通物理学考试内容，以力学、电磁学的基础知识为主要内容。主要考查学生对力学和电磁学的基本概念、基本理论以及解决问题的基本方法的掌握程度；考查学生对物理基础知识的理解能力以及分析问题和解决问题的能力。</w:t>
            </w:r>
          </w:p>
          <w:p w14:paraId="09AF50BB">
            <w:pPr>
              <w:spacing w:line="400" w:lineRule="exact"/>
              <w:ind w:firstLine="48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本试卷满分为150分，考试时间为180分钟。</w:t>
            </w:r>
          </w:p>
          <w:p w14:paraId="2707DAB7">
            <w:pPr>
              <w:widowControl/>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答题方式为闭卷、笔试。</w:t>
            </w:r>
          </w:p>
          <w:p w14:paraId="01D77725">
            <w:pPr>
              <w:widowControl/>
              <w:spacing w:line="300" w:lineRule="atLeast"/>
              <w:jc w:val="left"/>
              <w:rPr>
                <w:rFonts w:hint="eastAsia" w:ascii="宋体" w:hAnsi="宋体" w:eastAsia="宋体" w:cs="宋体"/>
                <w:color w:val="auto"/>
                <w:kern w:val="0"/>
                <w:sz w:val="24"/>
                <w:szCs w:val="24"/>
              </w:rPr>
            </w:pPr>
          </w:p>
          <w:p w14:paraId="6D97A578">
            <w:pPr>
              <w:spacing w:line="312" w:lineRule="auto"/>
              <w:rPr>
                <w:rFonts w:hint="eastAsia" w:ascii="宋体" w:hAnsi="宋体" w:eastAsia="宋体" w:cs="宋体"/>
                <w:color w:val="auto"/>
                <w:kern w:val="0"/>
                <w:sz w:val="24"/>
                <w:szCs w:val="24"/>
              </w:rPr>
            </w:pPr>
            <w:bookmarkStart w:id="0" w:name="OLE_LINK1"/>
            <w:bookmarkStart w:id="1" w:name="OLE_LINK2"/>
            <w:r>
              <w:rPr>
                <w:rFonts w:hint="eastAsia" w:ascii="宋体" w:hAnsi="宋体" w:eastAsia="宋体" w:cs="宋体"/>
                <w:color w:val="auto"/>
                <w:kern w:val="0"/>
                <w:sz w:val="24"/>
                <w:szCs w:val="24"/>
              </w:rPr>
              <w:t>二、考试内容</w:t>
            </w:r>
            <w:bookmarkEnd w:id="0"/>
            <w:bookmarkEnd w:id="1"/>
            <w:r>
              <w:rPr>
                <w:rFonts w:hint="eastAsia" w:ascii="宋体" w:hAnsi="宋体" w:eastAsia="宋体" w:cs="宋体"/>
                <w:color w:val="auto"/>
                <w:kern w:val="0"/>
                <w:sz w:val="24"/>
                <w:szCs w:val="24"/>
              </w:rPr>
              <w:t>与具体要求</w:t>
            </w:r>
          </w:p>
          <w:p w14:paraId="2C88A8F4">
            <w:pPr>
              <w:spacing w:line="312"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 力学 （约50%）</w:t>
            </w:r>
          </w:p>
          <w:p w14:paraId="317C36DF">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1. 质点运动学：</w:t>
            </w:r>
          </w:p>
          <w:p w14:paraId="024D8854">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理解并掌握：矢径，参考系，运动方程，圆周运动。</w:t>
            </w:r>
          </w:p>
          <w:p w14:paraId="3FA20895">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熟练掌握和灵活运用：瞬时速度，瞬时加速度，切向加速度，法向加速度。</w:t>
            </w:r>
          </w:p>
          <w:p w14:paraId="28BCCDBC">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理解：运动的相对性。</w:t>
            </w:r>
          </w:p>
          <w:p w14:paraId="5FC91979">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2. 牛顿定律、动量守恒和能量守恒：</w:t>
            </w:r>
          </w:p>
          <w:p w14:paraId="1B155A56">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熟练掌握和灵活运用：牛顿运动定律及其应用，熟悉物理单位和量纲及几种常见的力。质点系的动量定理和动量守恒定律，功能原理，机械能守恒定律。</w:t>
            </w:r>
          </w:p>
          <w:p w14:paraId="0E331EDB">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理解并掌握：质点的动能，功，保守力，势能，动量，冲量。</w:t>
            </w:r>
            <w:r>
              <w:rPr>
                <w:rFonts w:hint="eastAsia" w:ascii="宋体" w:hAnsi="宋体" w:eastAsia="宋体" w:cs="宋体"/>
                <w:color w:val="auto"/>
                <w:sz w:val="24"/>
                <w:szCs w:val="24"/>
              </w:rPr>
              <w:tab/>
            </w:r>
          </w:p>
          <w:p w14:paraId="54AEDE83">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3. 刚体的转动：</w:t>
            </w:r>
          </w:p>
          <w:p w14:paraId="087995EB">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理解并掌握：角速度矢量，转动惯量，力矩，角动量，力矩的功，转动动能。</w:t>
            </w:r>
          </w:p>
          <w:p w14:paraId="56FF6040">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熟练掌握和灵活运用：转动定律，角动量定理和角动量守恒定律。</w:t>
            </w:r>
          </w:p>
          <w:p w14:paraId="01A53BD1">
            <w:pPr>
              <w:spacing w:line="312" w:lineRule="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(二) 电磁学 （约50%）</w:t>
            </w:r>
          </w:p>
          <w:p w14:paraId="4FB5F9A6">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1. 静电场、静电场中的导体与介质</w:t>
            </w:r>
          </w:p>
          <w:p w14:paraId="4FC9D1D7">
            <w:pPr>
              <w:spacing w:line="312" w:lineRule="auto"/>
              <w:ind w:left="210" w:leftChars="100"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熟练掌握和灵活运用：高斯定理，有介质时的高斯定理，环路定理，静电场中导体，电容和电容器，静电场能量。</w:t>
            </w:r>
          </w:p>
          <w:p w14:paraId="17E43861">
            <w:pPr>
              <w:spacing w:line="312" w:lineRule="auto"/>
              <w:ind w:left="239" w:leftChars="114"/>
              <w:rPr>
                <w:rFonts w:hint="eastAsia" w:ascii="宋体" w:hAnsi="宋体" w:eastAsia="宋体" w:cs="宋体"/>
                <w:color w:val="auto"/>
                <w:sz w:val="24"/>
                <w:szCs w:val="24"/>
              </w:rPr>
            </w:pPr>
            <w:r>
              <w:rPr>
                <w:rFonts w:hint="eastAsia" w:ascii="宋体" w:hAnsi="宋体" w:eastAsia="宋体" w:cs="宋体"/>
                <w:color w:val="auto"/>
                <w:sz w:val="24"/>
                <w:szCs w:val="24"/>
              </w:rPr>
              <w:t>理解并掌握：库仑定律，静电场的电场强度及电势和场强与电势的叠加原理。</w:t>
            </w:r>
          </w:p>
          <w:p w14:paraId="5F13E7F5">
            <w:pPr>
              <w:spacing w:line="312" w:lineRule="auto"/>
              <w:ind w:left="239" w:leftChars="114"/>
              <w:rPr>
                <w:rFonts w:hint="eastAsia" w:ascii="宋体" w:hAnsi="宋体" w:eastAsia="宋体" w:cs="宋体"/>
                <w:color w:val="auto"/>
                <w:sz w:val="24"/>
                <w:szCs w:val="24"/>
              </w:rPr>
            </w:pPr>
            <w:r>
              <w:rPr>
                <w:rFonts w:hint="eastAsia" w:ascii="宋体" w:hAnsi="宋体" w:eastAsia="宋体" w:cs="宋体"/>
                <w:color w:val="auto"/>
                <w:sz w:val="24"/>
                <w:szCs w:val="24"/>
              </w:rPr>
              <w:t>理解：静电场中的电介质。</w:t>
            </w:r>
          </w:p>
          <w:p w14:paraId="4872E846">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2. 恒定的磁场：</w:t>
            </w:r>
          </w:p>
          <w:p w14:paraId="2D8F0E78">
            <w:pPr>
              <w:spacing w:line="312" w:lineRule="auto"/>
              <w:ind w:left="437" w:leftChars="208"/>
              <w:rPr>
                <w:rFonts w:hint="eastAsia" w:ascii="宋体" w:hAnsi="宋体" w:eastAsia="宋体" w:cs="宋体"/>
                <w:color w:val="auto"/>
                <w:sz w:val="24"/>
                <w:szCs w:val="24"/>
              </w:rPr>
            </w:pPr>
            <w:r>
              <w:rPr>
                <w:rFonts w:hint="eastAsia" w:ascii="宋体" w:hAnsi="宋体" w:eastAsia="宋体" w:cs="宋体"/>
                <w:color w:val="auto"/>
                <w:sz w:val="24"/>
                <w:szCs w:val="24"/>
              </w:rPr>
              <w:t>理解并掌握：磁感应强度矢量，磁场的叠加原理，毕奥—萨伐尔定律及应用。</w:t>
            </w:r>
          </w:p>
          <w:p w14:paraId="63ECF528">
            <w:pPr>
              <w:spacing w:line="312" w:lineRule="auto"/>
              <w:ind w:left="420" w:left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熟练掌握和灵活运用：磁场的高斯定理和安培环路定理及应用；磁场对载流导线的作用，安培力。</w:t>
            </w:r>
          </w:p>
          <w:p w14:paraId="471FCA0B">
            <w:pPr>
              <w:spacing w:line="312"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理解：磁介质 、介质的磁化问题 </w:t>
            </w:r>
          </w:p>
          <w:p w14:paraId="185CF255">
            <w:pPr>
              <w:spacing w:line="312" w:lineRule="auto"/>
              <w:rPr>
                <w:rFonts w:hint="eastAsia" w:ascii="宋体" w:hAnsi="宋体" w:eastAsia="宋体" w:cs="宋体"/>
                <w:color w:val="auto"/>
                <w:sz w:val="24"/>
                <w:szCs w:val="24"/>
              </w:rPr>
            </w:pPr>
            <w:r>
              <w:rPr>
                <w:rFonts w:hint="eastAsia" w:ascii="宋体" w:hAnsi="宋体" w:eastAsia="宋体" w:cs="宋体"/>
                <w:color w:val="auto"/>
                <w:sz w:val="24"/>
                <w:szCs w:val="24"/>
              </w:rPr>
              <w:t>3. 电磁感应 电磁场</w:t>
            </w:r>
          </w:p>
          <w:p w14:paraId="41518B3E">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理解并掌握：自感、互感、自感磁能，互感磁能和磁场能量。</w:t>
            </w:r>
          </w:p>
          <w:p w14:paraId="1A7EE6AD">
            <w:pPr>
              <w:spacing w:line="312"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熟练掌握和灵活运用：法拉第电磁感应定律，楞次定律和动生电动势；磁场的能量。</w:t>
            </w:r>
          </w:p>
          <w:p w14:paraId="6FB752B1">
            <w:pPr>
              <w:spacing w:line="312"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理解并掌握：位移电流和麦克斯韦方程组。</w:t>
            </w:r>
            <w:bookmarkStart w:id="2" w:name="_GoBack"/>
            <w:bookmarkEnd w:id="2"/>
          </w:p>
          <w:p w14:paraId="33618E7E">
            <w:pPr>
              <w:widowControl/>
              <w:spacing w:line="300" w:lineRule="atLeast"/>
              <w:jc w:val="left"/>
              <w:rPr>
                <w:rFonts w:hint="eastAsia" w:ascii="宋体" w:hAnsi="宋体" w:eastAsia="宋体" w:cs="宋体"/>
                <w:color w:val="auto"/>
                <w:kern w:val="0"/>
                <w:sz w:val="24"/>
                <w:szCs w:val="24"/>
              </w:rPr>
            </w:pPr>
          </w:p>
          <w:p w14:paraId="26CF66E1">
            <w:pPr>
              <w:widowControl/>
              <w:numPr>
                <w:ilvl w:val="0"/>
                <w:numId w:val="1"/>
              </w:numPr>
              <w:spacing w:line="300" w:lineRule="atLeas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考试基本题型和分值</w:t>
            </w:r>
          </w:p>
          <w:p w14:paraId="05234BF1">
            <w:pPr>
              <w:pStyle w:val="8"/>
              <w:widowControl/>
              <w:numPr>
                <w:ilvl w:val="0"/>
                <w:numId w:val="2"/>
              </w:numPr>
              <w:spacing w:line="300" w:lineRule="atLeast"/>
              <w:ind w:left="72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填空题 40分</w:t>
            </w:r>
          </w:p>
          <w:p w14:paraId="2E36A71C">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选择题 30分</w:t>
            </w:r>
          </w:p>
          <w:p w14:paraId="06FD1C35">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简答题 20分</w:t>
            </w:r>
          </w:p>
          <w:p w14:paraId="40C7AD6C">
            <w:pPr>
              <w:pStyle w:val="8"/>
              <w:widowControl/>
              <w:numPr>
                <w:ilvl w:val="0"/>
                <w:numId w:val="2"/>
              </w:numPr>
              <w:spacing w:line="300" w:lineRule="atLeast"/>
              <w:ind w:left="720" w:firstLineChars="0"/>
              <w:jc w:val="left"/>
              <w:rPr>
                <w:rFonts w:hint="eastAsia" w:ascii="宋体" w:hAnsi="宋体" w:eastAsia="宋体" w:cs="宋体"/>
                <w:color w:val="auto"/>
                <w:kern w:val="0"/>
                <w:sz w:val="24"/>
                <w:szCs w:val="24"/>
              </w:rPr>
            </w:pPr>
            <w:r>
              <w:rPr>
                <w:rFonts w:hint="eastAsia" w:ascii="宋体" w:hAnsi="宋体" w:eastAsia="宋体" w:cs="宋体"/>
                <w:color w:val="auto"/>
                <w:sz w:val="24"/>
                <w:szCs w:val="24"/>
              </w:rPr>
              <w:t>计算题 60分</w:t>
            </w:r>
          </w:p>
          <w:p w14:paraId="7E501337">
            <w:pPr>
              <w:widowControl/>
              <w:spacing w:line="300" w:lineRule="atLeast"/>
              <w:jc w:val="left"/>
              <w:rPr>
                <w:rFonts w:hint="eastAsia" w:ascii="宋体" w:hAnsi="宋体" w:eastAsia="宋体" w:cs="宋体"/>
                <w:color w:val="auto"/>
                <w:kern w:val="0"/>
                <w:sz w:val="24"/>
                <w:szCs w:val="24"/>
              </w:rPr>
            </w:pPr>
          </w:p>
          <w:p w14:paraId="696E4D67">
            <w:pPr>
              <w:widowControl/>
              <w:spacing w:line="300" w:lineRule="atLeast"/>
              <w:jc w:val="left"/>
              <w:rPr>
                <w:rFonts w:hint="eastAsia" w:ascii="宋体" w:hAnsi="宋体" w:eastAsia="宋体" w:cs="宋体"/>
                <w:color w:val="auto"/>
                <w:kern w:val="0"/>
                <w:sz w:val="24"/>
                <w:szCs w:val="24"/>
              </w:rPr>
            </w:pPr>
          </w:p>
          <w:p w14:paraId="66186FE7">
            <w:pPr>
              <w:widowControl/>
              <w:spacing w:line="300" w:lineRule="atLeast"/>
              <w:jc w:val="left"/>
              <w:rPr>
                <w:rFonts w:hint="eastAsia" w:ascii="宋体" w:hAnsi="宋体" w:eastAsia="宋体" w:cs="宋体"/>
                <w:color w:val="auto"/>
                <w:kern w:val="0"/>
                <w:sz w:val="24"/>
                <w:szCs w:val="24"/>
              </w:rPr>
            </w:pPr>
          </w:p>
          <w:p w14:paraId="6595388E">
            <w:pPr>
              <w:widowControl/>
              <w:spacing w:line="300" w:lineRule="atLeast"/>
              <w:jc w:val="left"/>
              <w:rPr>
                <w:rFonts w:hint="eastAsia" w:ascii="宋体" w:hAnsi="宋体" w:eastAsia="宋体" w:cs="宋体"/>
                <w:color w:val="auto"/>
                <w:kern w:val="0"/>
                <w:sz w:val="24"/>
                <w:szCs w:val="24"/>
              </w:rPr>
            </w:pPr>
          </w:p>
        </w:tc>
      </w:tr>
    </w:tbl>
    <w:p w14:paraId="1451EEF5">
      <w:pPr>
        <w:rPr>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43DD4826"/>
    <w:multiLevelType w:val="multilevel"/>
    <w:tmpl w:val="43DD482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146164"/>
    <w:rsid w:val="00422312"/>
    <w:rsid w:val="0054201F"/>
    <w:rsid w:val="00697771"/>
    <w:rsid w:val="0085069F"/>
    <w:rsid w:val="00980C54"/>
    <w:rsid w:val="00A01527"/>
    <w:rsid w:val="00A22BA2"/>
    <w:rsid w:val="00C26C5E"/>
    <w:rsid w:val="00C5189E"/>
    <w:rsid w:val="00D52A9F"/>
    <w:rsid w:val="00DA7192"/>
    <w:rsid w:val="00E95AA8"/>
    <w:rsid w:val="00EA2044"/>
    <w:rsid w:val="00F66155"/>
    <w:rsid w:val="01FD3356"/>
    <w:rsid w:val="23677FD1"/>
    <w:rsid w:val="24FA1217"/>
    <w:rsid w:val="34B141FC"/>
    <w:rsid w:val="36456E49"/>
    <w:rsid w:val="3A3F6938"/>
    <w:rsid w:val="455862C4"/>
    <w:rsid w:val="469D7665"/>
    <w:rsid w:val="57D627A7"/>
    <w:rsid w:val="63D67055"/>
    <w:rsid w:val="76E1187D"/>
    <w:rsid w:val="781D39A0"/>
    <w:rsid w:val="7C462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853</Characters>
  <Lines>7</Lines>
  <Paragraphs>2</Paragraphs>
  <TotalTime>37</TotalTime>
  <ScaleCrop>false</ScaleCrop>
  <LinksUpToDate>false</LinksUpToDate>
  <CharactersWithSpaces>881</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2021-05-24T08:47:00Z</cp:lastPrinted>
  <dcterms:modified xsi:type="dcterms:W3CDTF">2024-09-03T08:54:40Z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D72446A987F3488E9F95C04D0438876A</vt:lpwstr>
  </property>
</Properties>
</file>